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r>
      <w:r/>
    </w:p>
    <w:p>
      <w:pPr>
        <w:pStyle w:val="100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0"/>
        <w:jc w:val="center"/>
        <w:rPr>
          <w:rFonts w:hint="eastAsia" w:ascii="Arial" w:hAnsi="Arial" w:eastAsia="黑体" w:cs="Times New Roman"/>
          <w:b/>
          <w:bCs/>
          <w:color w:val="000000" w:themeColor="text1"/>
          <w:sz w:val="84"/>
          <w:szCs w:val="24"/>
          <w14:textFill>
            <w14:solidFill>
              <w14:schemeClr w14:val="tx1"/>
            </w14:solidFill>
          </w14:textFill>
        </w:rPr>
      </w:pPr>
      <w:r>
        <w:rPr>
          <w:rFonts w:hint="eastAsia" w:ascii="Arial" w:hAnsi="Arial" w:eastAsia="黑体" w:cs="Times New Roman"/>
          <w:b/>
          <w:bCs/>
          <w:color w:val="000000" w:themeColor="text1"/>
          <w:sz w:val="84"/>
          <w:szCs w:val="24"/>
          <w14:textFill>
            <w14:solidFill>
              <w14:schemeClr w14:val="tx1"/>
            </w14:solidFill>
          </w14:textFill>
        </w:rPr>
        <w:t xml:space="preserve">招　标　文　件</w:t>
      </w:r>
      <w:r/>
    </w:p>
    <w:p>
      <w:pPr>
        <w:jc w:val="center"/>
        <w:rPr>
          <w:rFonts w:eastAsia="宋体" w:cs="Times New Roman"/>
          <w:b/>
          <w:color w:val="000000" w:themeColor="text1"/>
          <w:sz w:val="30"/>
          <w:szCs w:val="30"/>
          <w:u w:val="single"/>
          <w:lang w:val="en-US" w:eastAsia="zh-CN"/>
          <w14:textFill>
            <w14:solidFill>
              <w14:schemeClr w14:val="tx1"/>
            </w14:solidFill>
          </w14:textFill>
        </w:rPr>
      </w:pPr>
      <w:r>
        <w:rPr>
          <w:rFonts w:hint="eastAsia" w:cs="Times New Roman"/>
          <w:b/>
          <w:color w:val="000000" w:themeColor="text1"/>
          <w:sz w:val="30"/>
          <w:szCs w:val="30"/>
          <w:lang w:val="en-US" w:eastAsia="zh-CN"/>
          <w14:textFill>
            <w14:solidFill>
              <w14:schemeClr w14:val="tx1"/>
            </w14:solidFill>
          </w14:textFill>
        </w:rPr>
        <w:t xml:space="preserve">         </w:t>
      </w:r>
      <w:r>
        <w:rPr>
          <w:rFonts w:hint="eastAsia" w:eastAsia="宋体" w:cs="Times New Roman"/>
          <w:b/>
          <w:color w:val="000000" w:themeColor="text1"/>
          <w:sz w:val="30"/>
          <w:szCs w:val="30"/>
          <w:lang w:eastAsia="zh-CN"/>
          <w14:textFill>
            <w14:solidFill>
              <w14:schemeClr w14:val="tx1"/>
            </w14:solidFill>
          </w14:textFill>
        </w:rPr>
        <w:t xml:space="preserve">项目名称：</w:t>
      </w:r>
      <w:r>
        <w:rPr>
          <w:rFonts w:hint="eastAsia" w:cs="Times New Roman"/>
          <w:b/>
          <w:bCs w:val="0"/>
          <w:color w:val="000000" w:themeColor="text1"/>
          <w:sz w:val="32"/>
          <w:szCs w:val="32"/>
          <w:u w:val="none"/>
          <w:lang w:val="en-US" w:eastAsia="zh-CN"/>
          <w14:textFill>
            <w14:solidFill>
              <w14:schemeClr w14:val="tx1"/>
            </w14:solidFill>
          </w14:textFill>
        </w:rPr>
        <w:t xml:space="preserve">2025年南京市医疗设备集中采购磁共振成像设备</w:t>
      </w:r>
      <w:r/>
    </w:p>
    <w:p>
      <w:pPr>
        <w:ind w:firstLine="1506"/>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r>
      <w:r/>
    </w:p>
    <w:p>
      <w:pPr>
        <w:ind w:left="0" w:firstLine="1382"/>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t xml:space="preserve">项目编号：</w:t>
      </w:r>
      <w:r>
        <w:rPr>
          <w:rFonts w:hint="eastAsia" w:cs="Times New Roman"/>
          <w:b/>
          <w:bCs w:val="0"/>
          <w:color w:val="000000" w:themeColor="text1"/>
          <w:sz w:val="32"/>
          <w:szCs w:val="32"/>
          <w:u w:val="none"/>
          <w:lang w:eastAsia="zh-CN"/>
          <w14:textFill>
            <w14:solidFill>
              <w14:schemeClr w14:val="tx1"/>
            </w14:solidFill>
          </w14:textFill>
        </w:rPr>
        <w:t xml:space="preserve">JSZC-320100-JZCG-G2025-0433</w:t>
      </w:r>
      <w:r>
        <w:rPr>
          <w:rFonts w:hint="eastAsia" w:ascii="Times New Roman" w:hAnsi="Times New Roman" w:eastAsia="宋体" w:cs="Times New Roman"/>
          <w:b/>
          <w:bCs w:val="0"/>
          <w:color w:val="000000" w:themeColor="text1"/>
          <w:sz w:val="32"/>
          <w:szCs w:val="32"/>
          <w:u w:val="none"/>
          <w:lang w:eastAsia="zh-CN"/>
          <w14:textFill>
            <w14:solidFill>
              <w14:schemeClr w14:val="tx1"/>
            </w14:solidFill>
          </w14:textFill>
        </w:rPr>
        <w:t xml:space="preserve"> </w:t>
      </w:r>
      <w:r>
        <w:rPr>
          <w:rFonts w:hint="eastAsia" w:eastAsia="宋体" w:cs="Times New Roman"/>
          <w:b/>
          <w:color w:val="000000" w:themeColor="text1"/>
          <w:sz w:val="30"/>
          <w:szCs w:val="30"/>
          <w:lang w:eastAsia="zh-CN"/>
          <w14:textFill>
            <w14:solidFill>
              <w14:schemeClr w14:val="tx1"/>
            </w14:solidFill>
          </w14:textFill>
        </w:rPr>
        <w:t xml:space="preserve">              </w:t>
      </w:r>
      <w:r/>
    </w:p>
    <w:p>
      <w:pPr>
        <w:jc w:val="center"/>
        <w:rPr>
          <w:rFonts w:hint="eastAsia" w:eastAsia="宋体" w:cs="Times New Roman"/>
          <w:b/>
          <w:color w:val="000000" w:themeColor="text1"/>
          <w:sz w:val="30"/>
          <w:szCs w:val="30"/>
          <w:lang w:eastAsia="zh-CN"/>
          <w14:textFill>
            <w14:solidFill>
              <w14:schemeClr w14:val="tx1"/>
            </w14:solidFill>
          </w14:textFill>
        </w:rPr>
      </w:pPr>
      <w:r>
        <w:rPr>
          <w:rFonts w:hint="eastAsia" w:eastAsia="宋体" w:cs="Times New Roman"/>
          <w:b/>
          <w:color w:val="000000" w:themeColor="text1"/>
          <w:sz w:val="30"/>
          <w:szCs w:val="30"/>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非专门</w:t>
      </w:r>
      <w:r>
        <w:rPr>
          <w:rFonts w:hint="eastAsia" w:ascii="Times New Roman" w:hAnsi="Times New Roman" w:eastAsia="宋体" w:cs="Times New Roman"/>
          <w:b/>
          <w:bCs w:val="0"/>
          <w:color w:val="000000" w:themeColor="text1"/>
          <w:sz w:val="30"/>
          <w:szCs w:val="30"/>
          <w:lang w:eastAsia="zh-CN"/>
          <w14:textFill>
            <w14:solidFill>
              <w14:schemeClr w14:val="tx1"/>
            </w14:solidFill>
          </w14:textFill>
        </w:rPr>
        <w:t xml:space="preserve">面向中小企业</w:t>
      </w:r>
      <w:r>
        <w:rPr>
          <w:rFonts w:hint="eastAsia" w:eastAsia="宋体" w:cs="Times New Roman"/>
          <w:b/>
          <w:color w:val="000000" w:themeColor="text1"/>
          <w:sz w:val="30"/>
          <w:szCs w:val="30"/>
          <w:lang w:eastAsia="zh-CN"/>
          <w14:textFill>
            <w14:solidFill>
              <w14:schemeClr w14:val="tx1"/>
            </w14:solidFill>
          </w14:textFill>
        </w:rPr>
        <w:t xml:space="preserve">）</w:t>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1020"/>
        <w:ind w:firstLine="0"/>
        <w:jc w:val="center"/>
        <w:rPr>
          <w:rFonts w:hint="eastAsia"/>
          <w:b/>
          <w:bCs/>
          <w:color w:val="000000" w:themeColor="text1"/>
          <w:sz w:val="32"/>
          <w:lang w:eastAsia="zh-CN"/>
          <w14:textFill>
            <w14:solidFill>
              <w14:schemeClr w14:val="tx1"/>
            </w14:solidFill>
          </w14:textFill>
        </w:rPr>
      </w:pPr>
      <w:r>
        <w:rPr>
          <w:rFonts w:hint="eastAsia"/>
          <w:b/>
          <w:bCs/>
          <w:color w:val="000000" w:themeColor="text1"/>
          <w:sz w:val="32"/>
          <w:lang w:eastAsia="zh-CN"/>
          <w14:textFill>
            <w14:solidFill>
              <w14:schemeClr w14:val="tx1"/>
            </w14:solidFill>
          </w14:textFill>
        </w:rPr>
        <w:t xml:space="preserve">南京市公共资源交易中心</w:t>
      </w:r>
      <w:r/>
    </w:p>
    <w:p>
      <w:pPr>
        <w:ind w:firstLine="0"/>
        <w:jc w:val="cente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2025年</w:t>
      </w:r>
      <w:r>
        <w:rPr>
          <w:rFonts w:hint="eastAsia" w:cs="Times New Roman"/>
          <w:b/>
          <w:bCs w:val="0"/>
          <w:color w:val="000000" w:themeColor="text1"/>
          <w:sz w:val="32"/>
          <w:szCs w:val="32"/>
          <w:u w:val="none"/>
          <w:lang w:val="en-US" w:eastAsia="zh-CN"/>
          <w14:textFill>
            <w14:solidFill>
              <w14:schemeClr w14:val="tx1"/>
            </w14:solidFill>
          </w14:textFill>
        </w:rPr>
        <w:t xml:space="preserve">11</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月</w:t>
      </w:r>
      <w:r/>
    </w:p>
    <w:p>
      <w:pPr>
        <w:jc w:val="left"/>
        <w:spacing w:before="120" w:after="120" w:line="360" w:lineRule="auto"/>
        <w:rPr>
          <w:rFonts w:hint="eastAsia" w:ascii="Arial" w:hAnsi="Arial"/>
          <w:color w:val="000000" w:themeColor="text1"/>
          <w:sz w:val="24"/>
          <w:szCs w:val="24"/>
          <w:u w:val="single"/>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center"/>
        <w:spacing w:before="120" w:after="120" w:line="360" w:lineRule="auto"/>
        <w:rPr>
          <w:rFonts w:hint="eastAsia" w:ascii="Arial" w:hAnsi="Arial"/>
          <w:color w:val="000000" w:themeColor="text1"/>
          <w:sz w:val="24"/>
          <w:szCs w:val="24"/>
          <w14:textFill>
            <w14:solidFill>
              <w14:schemeClr w14:val="tx1"/>
            </w14:solidFill>
          </w14:textFill>
        </w:rPr>
      </w:pPr>
      <w:r>
        <w:rPr>
          <w:rFonts w:hint="eastAsia" w:ascii="Arial" w:hAnsi="Arial"/>
          <w:color w:val="000000" w:themeColor="text1"/>
          <w:sz w:val="24"/>
          <w:szCs w:val="24"/>
          <w14:textFill>
            <w14:solidFill>
              <w14:schemeClr w14:val="tx1"/>
            </w14:solidFill>
          </w14:textFill>
        </w:rPr>
      </w:r>
      <w:r/>
    </w:p>
    <w:p>
      <w:pPr>
        <w:jc w:val="left"/>
        <w:spacing w:before="120" w:after="120" w:line="360" w:lineRule="auto"/>
        <w:rPr>
          <w:rFonts w:ascii="Times New Roman" w:hAnsi="Times New Roman"/>
          <w:color w:val="000000" w:themeColor="text1"/>
          <w:szCs w:val="21"/>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center"/>
        <w:spacing w:line="480" w:lineRule="auto"/>
        <w:rPr>
          <w:rFonts w:hint="eastAsia" w:ascii="黑体" w:hAnsi="Arial" w:eastAsia="黑体"/>
          <w:b/>
          <w:color w:val="000000" w:themeColor="text1"/>
          <w:sz w:val="44"/>
          <w:szCs w:val="21"/>
          <w14:textFill>
            <w14:solidFill>
              <w14:schemeClr w14:val="tx1"/>
            </w14:solidFill>
          </w14:textFill>
        </w:rPr>
        <w:outlineLvl w:val="0"/>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20823272"/>
      <w:r/>
      <w:bookmarkStart w:id="2" w:name="_Toc523127445"/>
      <w:r/>
      <w:bookmarkStart w:id="3" w:name="_Toc479757206"/>
      <w:r/>
      <w:bookmarkStart w:id="4" w:name="_Toc16938516"/>
      <w:r/>
      <w:bookmarkStart w:id="5" w:name="_Toc513029200"/>
      <w:r>
        <w:rPr>
          <w:rFonts w:hint="eastAsia" w:ascii="黑体" w:hAnsi="Arial" w:eastAsia="黑体" w:cs="Times New Roman"/>
          <w:b/>
          <w:color w:val="000000" w:themeColor="text1"/>
          <w:sz w:val="44"/>
          <w:szCs w:val="21"/>
          <w14:textFill>
            <w14:solidFill>
              <w14:schemeClr w14:val="tx1"/>
            </w14:solidFill>
          </w14:textFill>
        </w:rPr>
        <w:t xml:space="preserve">总  目  录</w:t>
      </w:r>
      <w:r/>
    </w:p>
    <w:p>
      <w:pPr>
        <w:spacing w:line="480" w:lineRule="auto"/>
        <w:rPr>
          <w:rFonts w:hint="eastAsia" w:ascii="仿宋_GB2312" w:hAnsi="Arial" w:eastAsia="仿宋_GB2312"/>
          <w:b/>
          <w:color w:val="000000" w:themeColor="text1"/>
          <w:sz w:val="28"/>
          <w:szCs w:val="21"/>
          <w14:textFill>
            <w14:solidFill>
              <w14:schemeClr w14:val="tx1"/>
            </w14:solidFill>
          </w14:textFill>
        </w:rPr>
      </w:pPr>
      <w:r>
        <w:rPr>
          <w:rFonts w:hint="eastAsia" w:ascii="仿宋_GB2312" w:hAnsi="Arial" w:eastAsia="仿宋_GB2312"/>
          <w:b/>
          <w:color w:val="000000" w:themeColor="text1"/>
          <w:sz w:val="28"/>
          <w:szCs w:val="21"/>
          <w14:textFill>
            <w14:solidFill>
              <w14:schemeClr w14:val="tx1"/>
            </w14:solidFill>
          </w14:textFill>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投标邀请……………………………………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30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1"/>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33</w:t>
      </w:r>
      <w:bookmarkEnd w:id="0"/>
      <w:r/>
      <w:r/>
    </w:p>
    <w:p>
      <w:pPr>
        <w:ind w:right="840"/>
        <w:jc w:val="center"/>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9"/>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第一章  投标邀请</w:t>
      </w:r>
      <w:r/>
    </w:p>
    <w:p>
      <w:pPr>
        <w:ind w:firstLine="480"/>
        <w:pageBreakBefore w:val="0"/>
        <w:spacing w:line="252"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pageBreakBefore w:val="0"/>
        <w:spacing w:line="252" w:lineRule="auto"/>
        <w:widowControl w:val="off"/>
        <w:rPr>
          <w:rFonts w:ascii="宋体" w:hAnsi="宋体"/>
          <w:color w:val="000000" w:themeColor="text1"/>
          <w:sz w:val="24"/>
          <w:szCs w:val="24"/>
          <w14:textFill>
            <w14:solidFill>
              <w14:schemeClr w14:val="tx1"/>
            </w14:solidFill>
          </w14:textFill>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宋体" w:hAnsi="宋体"/>
          <w:color w:val="000000" w:themeColor="text1"/>
          <w:sz w:val="24"/>
          <w:szCs w:val="24"/>
          <w14:textFill>
            <w14:solidFill>
              <w14:schemeClr w14:val="tx1"/>
            </w14:solidFill>
          </w14:textFill>
        </w:rPr>
        <w:t xml:space="preserve">受南京市卫生健康委员会</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采购</w:t>
      </w:r>
      <w:r>
        <w:rPr>
          <w:rFonts w:hint="eastAsia" w:ascii="宋体" w:hAnsi="宋体"/>
          <w:color w:val="000000" w:themeColor="text1"/>
          <w:sz w:val="24"/>
          <w:szCs w:val="24"/>
          <w:u w:val="none"/>
          <w14:textFill>
            <w14:solidFill>
              <w14:schemeClr w14:val="tx1"/>
            </w14:solidFill>
          </w14:textFill>
        </w:rPr>
        <w:t xml:space="preserve">单位</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委托</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b w:val="0"/>
          <w:bCs w:val="0"/>
          <w:color w:val="000000" w:themeColor="text1"/>
          <w:sz w:val="24"/>
          <w:szCs w:val="24"/>
          <w:lang w:eastAsia="zh-CN"/>
          <w14:textFill>
            <w14:solidFill>
              <w14:schemeClr w14:val="tx1"/>
            </w14:solidFill>
          </w14:textFill>
        </w:rPr>
        <w:t xml:space="preserve">南京市公共资源交易中心</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以下简称“交易中心”</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就</w:t>
      </w:r>
      <w:r>
        <w:rPr>
          <w:rFonts w:hint="eastAsia" w:ascii="宋体" w:hAnsi="宋体"/>
          <w:color w:val="000000" w:themeColor="text1"/>
          <w:sz w:val="24"/>
          <w:szCs w:val="24"/>
          <w:lang w:eastAsia="zh-CN"/>
          <w14:textFill>
            <w14:solidFill>
              <w14:schemeClr w14:val="tx1"/>
            </w14:solidFill>
          </w14:textFill>
        </w:rPr>
        <w:t xml:space="preserve">2025年南京市医疗设备集中采购磁共振成像</w:t>
      </w:r>
      <w:r>
        <w:rPr>
          <w:rFonts w:hint="eastAsia" w:ascii="宋体" w:hAnsi="宋体"/>
          <w:color w:val="000000" w:themeColor="text1"/>
          <w:sz w:val="24"/>
          <w:szCs w:val="24"/>
          <w:lang w:val="en-US" w:eastAsia="zh-CN"/>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进行公开招标采购</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欢迎符合条件的供应商投标。</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themeColor="text1"/>
          <w:sz w:val="24"/>
          <w:szCs w:val="24"/>
          <w14:textFill>
            <w14:solidFill>
              <w14:schemeClr w14:val="tx1"/>
            </w14:solidFill>
          </w14:textFill>
        </w:rPr>
      </w:pPr>
      <w:r/>
      <w:bookmarkStart w:id="12" w:name="_Toc28359080"/>
      <w:r/>
      <w:bookmarkStart w:id="13" w:name="_Toc28359003"/>
      <w:r/>
      <w:bookmarkStart w:id="14" w:name="_Toc38985264"/>
      <w:r/>
      <w:bookmarkStart w:id="15" w:name="_Toc35393791"/>
      <w:r/>
      <w:bookmarkStart w:id="16" w:name="_Toc35393622"/>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s="Times New Roman"/>
          <w:color w:val="000000" w:themeColor="text1"/>
          <w:sz w:val="24"/>
          <w:szCs w:val="24"/>
          <w:lang w:eastAsia="zh-CN"/>
          <w14:textFill>
            <w14:solidFill>
              <w14:schemeClr w14:val="tx1"/>
            </w14:solidFill>
          </w14:textFill>
        </w:rPr>
        <w:t xml:space="preserve">JSZC-320100-JZCG-G2025-0433</w:t>
      </w:r>
      <w:r>
        <w:rPr>
          <w:rFonts w:hint="eastAsia" w:ascii="宋体" w:hAnsi="宋体" w:eastAsia="宋体" w:cs="Times New Roman"/>
          <w:color w:val="000000" w:themeColor="text1"/>
          <w:sz w:val="24"/>
          <w:szCs w:val="24"/>
          <w:lang w:eastAsia="zh-CN"/>
          <w14:textFill>
            <w14:solidFill>
              <w14:schemeClr w14:val="tx1"/>
            </w14:solidFill>
          </w14:textFill>
        </w:rPr>
        <w:t xml:space="preserve"> </w:t>
      </w:r>
      <w:r/>
    </w:p>
    <w:p>
      <w:pPr>
        <w:ind w:firstLine="480"/>
        <w:pageBreakBefore w:val="0"/>
        <w:spacing w:line="252" w:lineRule="auto"/>
        <w:widowControl w:val="off"/>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2.项目名称：2025年南京市医疗设备集中采购</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磁共振成像</w:t>
      </w:r>
      <w:r>
        <w:rPr>
          <w:rFonts w:hint="eastAsia" w:ascii="宋体" w:hAnsi="宋体" w:cs="Times New Roman"/>
          <w:color w:val="000000" w:themeColor="text1"/>
          <w:sz w:val="24"/>
          <w:szCs w:val="24"/>
          <w:lang w:val="en-US" w:eastAsia="zh-CN" w:bidi="ar-SA"/>
          <w14:textFill>
            <w14:solidFill>
              <w14:schemeClr w14:val="tx1"/>
            </w14:solidFill>
          </w14:textFill>
        </w:rPr>
        <w:t xml:space="preserve">系统</w:t>
      </w:r>
      <w:r/>
    </w:p>
    <w:p>
      <w:pPr>
        <w:ind w:firstLine="480"/>
        <w:pageBreakBefore w:val="0"/>
        <w:spacing w:line="252"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w:t>
      </w:r>
      <w:r>
        <w:rPr>
          <w:rFonts w:hint="eastAsia" w:ascii="宋体" w:hAnsi="宋体" w:cs="Times New Roman"/>
          <w:color w:val="000000" w:themeColor="text1"/>
          <w:sz w:val="24"/>
          <w:szCs w:val="24"/>
          <w:lang w:val="en-US" w:eastAsia="zh-CN"/>
          <w14:textFill>
            <w14:solidFill>
              <w14:schemeClr w14:val="tx1"/>
            </w14:solidFill>
          </w14:textFill>
        </w:rPr>
        <w:t xml:space="preserve">4980</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万元</w:t>
      </w:r>
      <w:r/>
    </w:p>
    <w:p>
      <w:pPr>
        <w:ind w:firstLine="480"/>
        <w:pageBreakBefore w:val="0"/>
        <w:spacing w:line="252"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采购包1：</w:t>
      </w:r>
      <w:r>
        <w:rPr>
          <w:rFonts w:hint="eastAsia" w:ascii="宋体" w:hAnsi="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cs="Times New Roman"/>
          <w:color w:val="000000" w:themeColor="text1"/>
          <w:sz w:val="24"/>
          <w:szCs w:val="24"/>
          <w:lang w:val="en-US" w:eastAsia="zh-CN" w:bidi="ar-SA"/>
          <w14:textFill>
            <w14:solidFill>
              <w14:schemeClr w14:val="tx1"/>
            </w14:solidFill>
          </w14:textFill>
        </w:rPr>
        <w:t xml:space="preserve">0</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T磁共振成像</w:t>
      </w:r>
      <w:r>
        <w:rPr>
          <w:rFonts w:hint="eastAsia" w:ascii="宋体" w:hAnsi="宋体" w:cs="Times New Roman"/>
          <w:color w:val="000000" w:themeColor="text1"/>
          <w:sz w:val="24"/>
          <w:szCs w:val="24"/>
          <w:lang w:val="en-US" w:eastAsia="zh-CN" w:bidi="ar-SA"/>
          <w14:textFill>
            <w14:solidFill>
              <w14:schemeClr w14:val="tx1"/>
            </w14:solidFill>
          </w14:textFill>
        </w:rPr>
        <w:t xml:space="preserve">系统</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，预算金额</w:t>
      </w:r>
      <w:r>
        <w:rPr>
          <w:rFonts w:hint="eastAsia" w:ascii="宋体" w:hAnsi="宋体" w:cs="Times New Roman"/>
          <w:color w:val="000000" w:themeColor="text1"/>
          <w:sz w:val="24"/>
          <w:szCs w:val="24"/>
          <w:lang w:val="en-US" w:eastAsia="zh-CN"/>
          <w14:textFill>
            <w14:solidFill>
              <w14:schemeClr w14:val="tx1"/>
            </w14:solidFill>
          </w14:textFill>
        </w:rPr>
        <w:t xml:space="preserve">4180</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万元；</w:t>
      </w:r>
      <w:r/>
    </w:p>
    <w:p>
      <w:pPr>
        <w:ind w:firstLine="480"/>
        <w:pageBreakBefore w:val="0"/>
        <w:spacing w:line="252"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采购包2：</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1.5T磁共振成像</w:t>
      </w:r>
      <w:r>
        <w:rPr>
          <w:rFonts w:hint="eastAsia" w:ascii="宋体" w:hAnsi="宋体" w:cs="Times New Roman"/>
          <w:color w:val="000000" w:themeColor="text1"/>
          <w:sz w:val="24"/>
          <w:szCs w:val="24"/>
          <w:lang w:val="en-US" w:eastAsia="zh-CN" w:bidi="ar-SA"/>
          <w14:textFill>
            <w14:solidFill>
              <w14:schemeClr w14:val="tx1"/>
            </w14:solidFill>
          </w14:textFill>
        </w:rPr>
        <w:t xml:space="preserve">系统</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，预算金额</w:t>
      </w:r>
      <w:r>
        <w:rPr>
          <w:rFonts w:hint="eastAsia" w:ascii="宋体" w:hAnsi="宋体" w:cs="Times New Roman"/>
          <w:color w:val="000000" w:themeColor="text1"/>
          <w:sz w:val="24"/>
          <w:szCs w:val="24"/>
          <w:lang w:val="en-US" w:eastAsia="zh-CN"/>
          <w14:textFill>
            <w14:solidFill>
              <w14:schemeClr w14:val="tx1"/>
            </w14:solidFill>
          </w14:textFill>
        </w:rPr>
        <w:t xml:space="preserve">800</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万元</w:t>
      </w:r>
      <w:r>
        <w:rPr>
          <w:rFonts w:hint="eastAsia" w:ascii="宋体" w:hAnsi="宋体" w:cs="Times New Roman"/>
          <w:color w:val="000000" w:themeColor="text1"/>
          <w:sz w:val="24"/>
          <w:szCs w:val="24"/>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en-US" w:eastAsia="zh-CN"/>
          <w14:textFill>
            <w14:solidFill>
              <w14:schemeClr w14:val="tx1"/>
            </w14:solidFill>
          </w14:textFill>
        </w:rPr>
        <w:t xml:space="preserve">最高限价：采购包1最高限价</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34</w:t>
      </w:r>
      <w:r>
        <w:rPr>
          <w:rFonts w:hint="eastAsia" w:ascii="宋体" w:hAnsi="宋体" w:cs="Times New Roman"/>
          <w:color w:val="000000" w:themeColor="text1"/>
          <w:sz w:val="24"/>
          <w:szCs w:val="24"/>
          <w:lang w:val="en-US" w:eastAsia="zh-CN" w:bidi="ar-SA"/>
          <w14:textFill>
            <w14:solidFill>
              <w14:schemeClr w14:val="tx1"/>
            </w14:solidFill>
          </w14:textFill>
        </w:rPr>
        <w:t xml:space="preserve">18</w:t>
      </w:r>
      <w:r>
        <w:rPr>
          <w:rFonts w:hint="eastAsia" w:ascii="宋体" w:hAnsi="宋体"/>
          <w:color w:val="000000" w:themeColor="text1"/>
          <w:sz w:val="24"/>
          <w:szCs w:val="24"/>
          <w:lang w:val="en-US" w:eastAsia="zh-CN"/>
          <w14:textFill>
            <w14:solidFill>
              <w14:schemeClr w14:val="tx1"/>
            </w14:solidFill>
          </w14:textFill>
        </w:rPr>
        <w:t xml:space="preserve">万元，采购包2最高限价</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750</w:t>
      </w:r>
      <w:r>
        <w:rPr>
          <w:rFonts w:hint="eastAsia" w:ascii="宋体" w:hAnsi="宋体"/>
          <w:color w:val="000000" w:themeColor="text1"/>
          <w:sz w:val="24"/>
          <w:szCs w:val="24"/>
          <w:lang w:val="en-US" w:eastAsia="zh-CN"/>
          <w14:textFill>
            <w14:solidFill>
              <w14:schemeClr w14:val="tx1"/>
            </w14:solidFill>
          </w14:textFill>
        </w:rPr>
        <w:t xml:space="preserve">万元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pageBreakBefore w:val="0"/>
        <w:spacing w:line="252" w:lineRule="auto"/>
        <w:widowControl w:val="off"/>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采购包1为</w:t>
      </w:r>
      <w:r>
        <w:rPr>
          <w:rFonts w:hint="eastAsia" w:ascii="宋体" w:hAnsi="宋体" w:cs="Times New Roman"/>
          <w:color w:val="000000" w:themeColor="text1"/>
          <w:sz w:val="24"/>
          <w:szCs w:val="24"/>
          <w:lang w:val="en-US" w:eastAsia="zh-CN" w:bidi="ar-SA"/>
          <w14:textFill>
            <w14:solidFill>
              <w14:schemeClr w14:val="tx1"/>
            </w14:solidFill>
          </w14:textFill>
        </w:rPr>
        <w:t xml:space="preserve">3</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cs="Times New Roman"/>
          <w:color w:val="000000" w:themeColor="text1"/>
          <w:sz w:val="24"/>
          <w:szCs w:val="24"/>
          <w:lang w:val="en-US" w:eastAsia="zh-CN" w:bidi="ar-SA"/>
          <w14:textFill>
            <w14:solidFill>
              <w14:schemeClr w14:val="tx1"/>
            </w14:solidFill>
          </w14:textFill>
        </w:rPr>
        <w:t xml:space="preserve">0</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T磁共振成像</w:t>
      </w:r>
      <w:r>
        <w:rPr>
          <w:rFonts w:hint="eastAsia" w:ascii="宋体" w:hAnsi="宋体" w:cs="Times New Roman"/>
          <w:color w:val="000000" w:themeColor="text1"/>
          <w:sz w:val="24"/>
          <w:szCs w:val="24"/>
          <w:lang w:val="en-US" w:eastAsia="zh-CN" w:bidi="ar-SA"/>
          <w14:textFill>
            <w14:solidFill>
              <w14:schemeClr w14:val="tx1"/>
            </w14:solidFill>
          </w14:textFill>
        </w:rPr>
        <w:t xml:space="preserve">系统</w:t>
      </w:r>
      <w:r>
        <w:rPr>
          <w:rFonts w:hint="eastAsia" w:ascii="宋体" w:hAnsi="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采购包2为</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1.5T磁共振成像</w:t>
      </w:r>
      <w:r>
        <w:rPr>
          <w:rFonts w:hint="eastAsia" w:ascii="宋体" w:hAnsi="宋体" w:cs="Times New Roman"/>
          <w:color w:val="000000" w:themeColor="text1"/>
          <w:sz w:val="24"/>
          <w:szCs w:val="24"/>
          <w:lang w:val="en-US" w:eastAsia="zh-CN" w:bidi="ar-SA"/>
          <w14:textFill>
            <w14:solidFill>
              <w14:schemeClr w14:val="tx1"/>
            </w14:solidFill>
          </w14:textFill>
        </w:rPr>
        <w:t xml:space="preserve">系统</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（详细内容见本招标文件第四章） </w:t>
      </w:r>
      <w:r/>
    </w:p>
    <w:p>
      <w:pPr>
        <w:ind w:firstLine="480"/>
        <w:pageBreakBefore w:val="0"/>
        <w:spacing w:line="252" w:lineRule="auto"/>
        <w:widowControl w:val="off"/>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hint="eastAsia" w:ascii="宋体" w:hAnsi="宋体"/>
          <w:color w:val="000000" w:themeColor="text1"/>
          <w:sz w:val="24"/>
          <w:szCs w:val="24"/>
          <w:lang w:val="en-US" w:eastAsia="zh-CN"/>
          <w14:textFill>
            <w14:solidFill>
              <w14:schemeClr w14:val="tx1"/>
            </w14:solidFill>
          </w14:textFill>
        </w:rPr>
        <w:t xml:space="preserve">30天</w:t>
      </w:r>
      <w:r/>
    </w:p>
    <w:p>
      <w:pPr>
        <w:ind w:firstLine="480"/>
        <w:pageBreakBefore w:val="0"/>
        <w:spacing w:line="252"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7.本项目</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不接受</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进口产品投标。</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8.本项目</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联合体投标。</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17" w:name="_Toc35393792"/>
      <w:r/>
      <w:bookmarkStart w:id="18" w:name="_Toc38985265"/>
      <w:r/>
      <w:bookmarkStart w:id="19" w:name="_Toc35393623"/>
      <w:r/>
      <w:bookmarkStart w:id="20" w:name="_Toc28359081"/>
      <w:r/>
      <w:bookmarkStart w:id="21" w:name="_Toc28359004"/>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（一）通用资格要求</w:t>
      </w:r>
      <w:r/>
    </w:p>
    <w:p>
      <w:pPr>
        <w:ind w:firstLine="480"/>
        <w:pageBreakBefore w:val="0"/>
        <w:spacing w:line="252" w:lineRule="auto"/>
        <w:widowControl w:val="off"/>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并提供下列材料：</w:t>
      </w:r>
      <w:r/>
    </w:p>
    <w:p>
      <w:pPr>
        <w:ind w:firstLine="480"/>
        <w:pageBreakBefore w:val="0"/>
        <w:spacing w:line="252" w:lineRule="auto"/>
        <w:widowControl w:val="off"/>
        <w:rPr>
          <w:rFonts w:hint="eastAsia" w:ascii="宋体" w:hAnsi="宋体" w:eastAsia="宋体"/>
          <w:b w:val="0"/>
          <w:bCs w:val="0"/>
          <w:color w:val="000000" w:themeColor="text1"/>
          <w:sz w:val="24"/>
          <w:szCs w:val="24"/>
          <w:highlight w:val="none"/>
          <w:lang w:eastAsia="zh-CN"/>
          <w14:textFill>
            <w14:solidFill>
              <w14:schemeClr w14:val="tx1"/>
            </w14:solidFill>
          </w14:textFill>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color w:val="000000" w:themeColor="text1"/>
          <w:sz w:val="24"/>
          <w:szCs w:val="24"/>
          <w:highlight w:val="none"/>
          <w:lang w:val="zh-CN"/>
          <w14:textFill>
            <w14:solidFill>
              <w14:schemeClr w14:val="tx1"/>
            </w14:solidFill>
          </w14:textFill>
        </w:rPr>
        <w:t xml:space="preserve">供应商</w:t>
      </w:r>
      <w:r>
        <w:rPr>
          <w:rFonts w:hint="eastAsia" w:ascii="宋体" w:hAnsi="宋体" w:cs="Times New Roman"/>
          <w:color w:val="000000" w:themeColor="text1"/>
          <w:sz w:val="24"/>
          <w:szCs w:val="24"/>
          <w:highlight w:val="none"/>
          <w:lang w:val="zh-CN"/>
          <w14:textFill>
            <w14:solidFill>
              <w14:schemeClr w14:val="tx1"/>
            </w14:solidFill>
          </w14:textFill>
        </w:rPr>
        <w:t xml:space="preserve">信用</w:t>
      </w:r>
      <w:r>
        <w:rPr>
          <w:rFonts w:hint="eastAsia" w:ascii="宋体" w:hAnsi="宋体" w:eastAsia="宋体" w:cs="Times New Roman"/>
          <w:color w:val="000000" w:themeColor="text1"/>
          <w:sz w:val="24"/>
          <w:szCs w:val="24"/>
          <w:highlight w:val="none"/>
          <w:lang w:val="zh-CN"/>
          <w14:textFill>
            <w14:solidFill>
              <w14:schemeClr w14:val="tx1"/>
            </w14:solidFill>
          </w14:textFill>
        </w:rPr>
        <w:t xml:space="preserve">承诺函</w:t>
      </w:r>
      <w:r>
        <w:rPr>
          <w:rFonts w:hint="eastAsia" w:ascii="宋体" w:hAnsi="宋体" w:cs="Times New Roman"/>
          <w:color w:val="000000" w:themeColor="text1"/>
          <w:sz w:val="24"/>
          <w:szCs w:val="24"/>
          <w:highlight w:val="none"/>
          <w:lang w:val="zh-CN"/>
          <w14:textFill>
            <w14:solidFill>
              <w14:schemeClr w14:val="tx1"/>
            </w14:solidFill>
          </w14:textFill>
        </w:rPr>
        <w:t xml:space="preserve">（</w:t>
      </w:r>
      <w:r>
        <w:rPr>
          <w:rFonts w:hint="eastAsia" w:ascii="宋体" w:hAnsi="宋体" w:cs="Times New Roman"/>
          <w:color w:val="000000" w:themeColor="text1"/>
          <w:sz w:val="24"/>
          <w:szCs w:val="24"/>
          <w:highlight w:val="none"/>
          <w:lang w:val="zh-CN" w:eastAsia="zh-CN"/>
          <w14:textFill>
            <w14:solidFill>
              <w14:schemeClr w14:val="tx1"/>
            </w14:solidFill>
          </w14:textFill>
        </w:rPr>
        <w:t xml:space="preserve">格式见第六章</w:t>
      </w:r>
      <w:r>
        <w:rPr>
          <w:rFonts w:hint="eastAsia" w:ascii="宋体" w:hAnsi="宋体" w:cs="Times New Roman"/>
          <w:color w:val="000000" w:themeColor="text1"/>
          <w:sz w:val="24"/>
          <w:szCs w:val="24"/>
          <w:highlight w:val="none"/>
          <w:lang w:val="zh-CN"/>
          <w14:textFill>
            <w14:solidFill>
              <w14:schemeClr w14:val="tx1"/>
            </w14:solidFill>
          </w14:textFill>
        </w:rPr>
        <w:t xml:space="preserve">）</w:t>
      </w:r>
      <w:r>
        <w:rPr>
          <w:rFonts w:hint="eastAsia" w:ascii="宋体" w:hAnsi="宋体"/>
          <w:b w:val="0"/>
          <w:bCs w:val="0"/>
          <w:color w:val="000000" w:themeColor="text1"/>
          <w:sz w:val="24"/>
          <w:szCs w:val="24"/>
          <w:highlight w:val="none"/>
          <w:lang w:val="zh-CN"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Times New Roman"/>
          <w:b w:val="0"/>
          <w:bCs w:val="0"/>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firstLine="480"/>
        <w:pageBreakBefore w:val="0"/>
        <w:spacing w:line="252"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lang w:val="zh-CN"/>
          <w14:textFill>
            <w14:solidFill>
              <w14:schemeClr w14:val="tx1"/>
            </w14:solidFill>
          </w14:textFill>
        </w:rPr>
        <w:t xml:space="preserve">本项目采购标的对应的中小企业划分标准所属行业为：</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工业。</w:t>
      </w:r>
      <w:r/>
    </w:p>
    <w:p>
      <w:pPr>
        <w:ind w:firstLine="480"/>
        <w:pageBreakBefore w:val="0"/>
        <w:spacing w:line="252"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（二）本项目特定资格要求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pageBreakBefore w:val="0"/>
        <w:spacing w:line="252" w:lineRule="auto"/>
        <w:widowControl w:val="off"/>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1.所投产品生产厂家具备《医疗器械生产许可证》《医疗器械经营许可证》《辐射安全许可证》；</w:t>
      </w:r>
      <w:r/>
    </w:p>
    <w:p>
      <w:pPr>
        <w:ind w:firstLine="482"/>
        <w:pageBreakBefore w:val="0"/>
        <w:spacing w:line="252" w:lineRule="auto"/>
        <w:widowControl w:val="off"/>
        <w:rPr>
          <w:rFonts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2.投标人具备《医疗器械经营许可证》《辐射安全许可证》。</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14:textFill>
            <w14:solidFill>
              <w14:schemeClr w14:val="tx1"/>
            </w14:solidFill>
          </w14:textFill>
        </w:rPr>
        <w:t xml:space="preserve">单位负责人为同一人或者存在直接控股、管理关系的不同供应商</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不得参加同一合同项下的政府采购活动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14:textFill>
            <w14:solidFill>
              <w14:schemeClr w14:val="tx1"/>
            </w14:solidFill>
          </w14:textFill>
        </w:rPr>
        <w:t xml:space="preserve">为采购项目提供整体设计、规范编制或者项目管理、监理、检测等服务的供应商</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不得参加本项目的采购活动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14:textFill>
            <w14:solidFill>
              <w14:schemeClr w14:val="tx1"/>
            </w14:solidFill>
          </w14:textFill>
        </w:rPr>
        <w:t xml:space="preserve">1.时间：自招标文件公告发布之日起。</w:t>
      </w:r>
      <w:r/>
    </w:p>
    <w:p>
      <w:pPr>
        <w:ind w:firstLine="480"/>
        <w:pageBreakBefore w:val="0"/>
        <w:spacing w:line="252" w:lineRule="auto"/>
        <w:widowControl w:val="off"/>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2.方式：在“江苏政府采购网”免费下载。</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themeColor="text1"/>
          <w:sz w:val="24"/>
          <w:szCs w:val="24"/>
          <w:u w:val="single"/>
          <w:lang w:val="en-US" w:eastAsia="zh-CN"/>
          <w14:textFill>
            <w14:solidFill>
              <w14:schemeClr w14:val="tx1"/>
            </w14:solidFill>
          </w14:textFill>
        </w:rPr>
      </w:pPr>
      <w:r/>
      <w:bookmarkStart w:id="27" w:name="_Toc38985267"/>
      <w:r/>
      <w:bookmarkStart w:id="28" w:name="_Toc28359084"/>
      <w:r/>
      <w:bookmarkStart w:id="29" w:name="_Toc28359007"/>
      <w:r/>
      <w:bookmarkStart w:id="30" w:name="_Toc35393625"/>
      <w:r/>
      <w:bookmarkStart w:id="31" w:name="_Toc35393794"/>
      <w:r>
        <w:rPr>
          <w:rFonts w:hint="eastAsia" w:ascii="宋体" w:hAnsi="宋体" w:eastAsia="宋体" w:cs="宋体"/>
          <w:color w:val="000000" w:themeColor="text1"/>
          <w:sz w:val="24"/>
          <w:szCs w:val="24"/>
          <w14:textFill>
            <w14:solidFill>
              <w14:schemeClr w14:val="tx1"/>
            </w14:solidFill>
          </w14:textFill>
        </w:rPr>
        <w:t xml:space="preserve">1.提交投标文件截止时间、开标时间</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25</w:t>
      </w:r>
      <w:r>
        <w:rPr>
          <w:rFonts w:hint="eastAsia" w:ascii="宋体" w:hAnsi="宋体"/>
          <w:b/>
          <w:bCs/>
          <w:color w:val="000000" w:themeColor="text1"/>
          <w:sz w:val="24"/>
          <w:szCs w:val="24"/>
          <w:u w:val="none"/>
          <w14:textFill>
            <w14:solidFill>
              <w14:schemeClr w14:val="tx1"/>
            </w14:solidFill>
          </w14:textFill>
        </w:rPr>
        <w:t xml:space="preserve">年</w:t>
      </w:r>
      <w:r>
        <w:rPr>
          <w:rFonts w:hint="eastAsia" w:ascii="宋体" w:hAnsi="宋体" w:cs="宋体"/>
          <w:b/>
          <w:bCs/>
          <w:color w:val="000000" w:themeColor="text1"/>
          <w:sz w:val="24"/>
          <w:szCs w:val="24"/>
          <w:highlight w:val="none"/>
          <w:u w:val="none"/>
          <w:lang w:val="en-US" w:eastAsia="zh-CN"/>
          <w14:textFill>
            <w14:solidFill>
              <w14:schemeClr w14:val="tx1"/>
            </w14:solidFill>
          </w14:textFill>
        </w:rPr>
        <w:t xml:space="preserve">12</w:t>
      </w:r>
      <w:r>
        <w:rPr>
          <w:rFonts w:hint="eastAsia" w:ascii="宋体" w:hAnsi="宋体"/>
          <w:b/>
          <w:bCs/>
          <w:color w:val="000000" w:themeColor="text1"/>
          <w:sz w:val="24"/>
          <w:szCs w:val="24"/>
          <w:u w:val="none"/>
          <w14:textFill>
            <w14:solidFill>
              <w14:schemeClr w14:val="tx1"/>
            </w14:solidFill>
          </w14:textFill>
        </w:rPr>
        <w:t xml:space="preserve">月5</w:t>
      </w:r>
      <w:r>
        <w:rPr>
          <w:rFonts w:hint="eastAsia" w:ascii="宋体" w:hAnsi="宋体"/>
          <w:b/>
          <w:bCs/>
          <w:color w:val="000000" w:themeColor="text1"/>
          <w:sz w:val="24"/>
          <w:szCs w:val="24"/>
          <w:u w:val="none"/>
          <w14:textFill>
            <w14:solidFill>
              <w14:schemeClr w14:val="tx1"/>
            </w14:solidFill>
          </w14:textFill>
        </w:rPr>
        <w:t xml:space="preserve">日</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14</w:t>
      </w:r>
      <w:r>
        <w:rPr>
          <w:rFonts w:hint="eastAsia" w:ascii="Times New Roman" w:hAnsi="Times New Roman" w:eastAsia="宋体" w:cs="Times New Roman"/>
          <w:b/>
          <w:bCs/>
          <w:color w:val="000000" w:themeColor="text1"/>
          <w:sz w:val="24"/>
          <w:szCs w:val="24"/>
          <w:u w:val="none"/>
          <w:lang w:val="en-US" w:eastAsia="zh-CN"/>
          <w14:textFill>
            <w14:solidFill>
              <w14:schemeClr w14:val="tx1"/>
            </w14:solidFill>
          </w14:textFill>
        </w:rPr>
        <w:t xml:space="preserve">时</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00</w:t>
      </w:r>
      <w:r>
        <w:rPr>
          <w:rFonts w:hint="eastAsia" w:ascii="宋体" w:hAnsi="宋体"/>
          <w:b/>
          <w:bCs/>
          <w:color w:val="000000" w:themeColor="text1"/>
          <w:sz w:val="24"/>
          <w:szCs w:val="24"/>
          <w:u w:val="non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bCs/>
          <w:color w:val="000000" w:themeColor="text1"/>
          <w:sz w:val="24"/>
          <w:szCs w:val="24"/>
          <w:lang w:val="en-US" w:eastAsia="zh-CN"/>
          <w14:textFill>
            <w14:solidFill>
              <w14:schemeClr w14:val="tx1"/>
            </w14:solidFill>
          </w14:textFill>
        </w:rPr>
        <w:t xml:space="preserve">。</w:t>
      </w:r>
      <w:r/>
    </w:p>
    <w:p>
      <w:pPr>
        <w:ind w:firstLine="480"/>
        <w:pageBreakBefore w:val="0"/>
        <w:spacing w:line="252" w:lineRule="auto"/>
        <w:widowControl w:val="off"/>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14:textFill>
            <w14:solidFill>
              <w14:schemeClr w14:val="tx1"/>
            </w14:solidFill>
          </w14:textFill>
        </w:rPr>
        <w:t xml:space="preserve">政府采购交易系统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以下简称“苏采云系统”</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网上开标大厅。</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000000" w:themeColor="text1"/>
          <w:sz w:val="24"/>
          <w:szCs w:val="24"/>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14:textFill>
            <w14:solidFill>
              <w14:schemeClr w14:val="tx1"/>
            </w14:solidFill>
          </w14:textFill>
        </w:rPr>
        <w:t xml:space="preserve">公告期限为自本公告发布之日起5个工作日。</w:t>
      </w:r>
      <w:r/>
    </w:p>
    <w:p>
      <w:pPr>
        <w:pStyle w:val="935"/>
        <w:ind w:firstLine="498"/>
        <w:pageBreakBefore w:val="0"/>
        <w:spacing w:before="145" w:after="145" w:line="252" w:lineRule="auto"/>
        <w:widowControl w:val="off"/>
        <w:rPr>
          <w:rFonts w:hint="eastAsia"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themeColor="text1"/>
          <w:sz w:val="24"/>
          <w:szCs w:val="24"/>
          <w14:textFill>
            <w14:solidFill>
              <w14:schemeClr w14:val="tx1"/>
            </w14:solidFill>
          </w14:textFill>
        </w:rPr>
      </w:pPr>
      <w:r/>
      <w:bookmarkStart w:id="35" w:name="_Toc35393796"/>
      <w:r/>
      <w:bookmarkStart w:id="36" w:name="_Toc28359085"/>
      <w:r/>
      <w:bookmarkStart w:id="37" w:name="_Toc28359008"/>
      <w:r/>
      <w:bookmarkStart w:id="38" w:name="_Toc38985269"/>
      <w:r/>
      <w:bookmarkStart w:id="39" w:name="_Toc35393627"/>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本次招标不收取投标保证金。</w:t>
      </w:r>
      <w:r/>
    </w:p>
    <w:p>
      <w:pPr>
        <w:ind w:firstLine="480"/>
        <w:pageBreakBefore w:val="0"/>
        <w:spacing w:line="252"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本项目不统一组织</w:t>
      </w:r>
      <w:r>
        <w:rPr>
          <w:rFonts w:hint="eastAsia" w:ascii="宋体" w:hAnsi="宋体"/>
          <w:color w:val="000000" w:themeColor="text1"/>
          <w:sz w:val="24"/>
          <w:szCs w:val="24"/>
          <w:lang w:eastAsia="zh-CN"/>
          <w14:textFill>
            <w14:solidFill>
              <w14:schemeClr w14:val="tx1"/>
            </w14:solidFill>
          </w14:textFill>
        </w:rPr>
        <w:t xml:space="preserve">勘察及答疑</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，供应商如对采购需求有疑问，请咨询需求单位联系人。</w:t>
      </w:r>
      <w:r/>
    </w:p>
    <w:p>
      <w:pPr>
        <w:ind w:firstLine="480"/>
        <w:keepLines w:val="0"/>
        <w:keepNext w:val="0"/>
        <w:pageBreakBefore w:val="0"/>
        <w:spacing w:line="240" w:lineRule="auto"/>
        <w:widowControl w:val="off"/>
        <w:rPr>
          <w:rFonts w:hint="eastAsia" w:ascii="宋体" w:hAnsi="宋体" w:eastAsia="宋体" w:cs="宋体"/>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 xml:space="preserve">南京市中西医结合医院，联系人：卢老师，联系电话：18502506665；江宁区妇幼保健院，联系人：史老师，联系电话：13951719678。</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.供应商通过苏采云系统参与政府采购项目，需要办理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江苏省政府采购数字证书及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具体详见苏采云系统登录页“新CA办理指南”。供应商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按《苏采云系统供应商操作手册》（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以下简称“操作手册”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）进行注册，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制作上传电子投标文件。《操作手册》</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separate"/>
      </w:r>
      <w:r>
        <w:rPr>
          <w:rStyle w:val="1005"/>
          <w:rFonts w:hint="eastAsia" w:ascii="宋体" w:hAnsi="宋体" w:eastAsia="宋体" w:cs="宋体"/>
          <w:color w:val="000000" w:themeColor="text1"/>
          <w:sz w:val="24"/>
          <w:szCs w:val="24"/>
          <w:highlight w:val="none"/>
          <w:lang w:eastAsia="zh-CN"/>
          <w14:textFill>
            <w14:solidFill>
              <w14:schemeClr w14:val="tx1"/>
            </w14:solidFill>
          </w14:textFill>
        </w:rPr>
        <w:t xml:space="preserve">下载地址</w:t>
      </w:r>
      <w:r>
        <w:rPr>
          <w:rFonts w:hint="eastAsia" w:ascii="宋体" w:hAnsi="宋体" w:eastAsia="宋体" w:cs="宋体"/>
          <w:color w:val="000000" w:themeColor="text1"/>
          <w:sz w:val="24"/>
          <w:szCs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（CTRL+鼠标左键）。</w:t>
      </w:r>
      <w:r/>
    </w:p>
    <w:p>
      <w:pPr>
        <w:ind w:firstLine="480"/>
        <w:pageBreakBefore w:val="0"/>
        <w:spacing w:line="252"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供应商（含潜在供应商）对采购方式、采购需求、供应商资格条件、评标方法和评标标准、合同文本的询问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质疑向采购人提出，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《质疑函》原件</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通过邮寄方式送达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lang w:val="en-US"/>
          <w14:textFill>
            <w14:solidFill>
              <w14:schemeClr w14:val="tx1"/>
            </w14:solidFill>
          </w14:textFill>
        </w:rPr>
        <w:t xml:space="preserve">由采购人负责答复。</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采购过程、采购结果</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的询问</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质疑向交易中心提出，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《质疑函》原件</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通过邮寄方式送达</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交易中心，</w:t>
      </w: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由交易中心负责答复。</w:t>
      </w:r>
      <w:r/>
    </w:p>
    <w:p>
      <w:pPr>
        <w:pStyle w:val="935"/>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1.采购人</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名  称：南京市卫生健康委员会          </w:t>
      </w:r>
      <w:r/>
    </w:p>
    <w:p>
      <w:pPr>
        <w:ind w:firstLine="480"/>
        <w:pageBreakBefore w:val="0"/>
        <w:spacing w:line="252" w:lineRule="auto"/>
        <w:widowControl w:val="off"/>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地  址：</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南京市建邺区</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江东中</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路</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265</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号</w:t>
      </w: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    </w:t>
      </w:r>
      <w:r/>
    </w:p>
    <w:p>
      <w:pPr>
        <w:ind w:firstLine="480"/>
        <w:pageBreakBefore w:val="0"/>
        <w:spacing w:line="252" w:lineRule="auto"/>
        <w:widowControl w:val="off"/>
        <w:rPr>
          <w:rFonts w:ascii="宋体" w:hAnsi="宋体" w:eastAsia="宋体" w:cs="Times New Roman"/>
          <w:color w:val="000000" w:themeColor="text1"/>
          <w:sz w:val="24"/>
          <w:szCs w:val="24"/>
          <w:highlight w:val="none"/>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联系人：</w:t>
      </w:r>
      <w:r>
        <w:rPr>
          <w:rFonts w:hint="eastAsia" w:ascii="宋体" w:hAnsi="宋体" w:cs="Times New Roman"/>
          <w:color w:val="000000" w:themeColor="text1"/>
          <w:sz w:val="24"/>
          <w:szCs w:val="24"/>
          <w:highlight w:val="none"/>
          <w:u w:val="none"/>
          <w:lang w:val="en-US" w:eastAsia="zh-CN"/>
          <w14:textFill>
            <w14:solidFill>
              <w14:schemeClr w14:val="tx1"/>
            </w14:solidFill>
          </w14:textFill>
        </w:rPr>
        <w:t xml:space="preserve">马老师</w:t>
      </w:r>
      <w:r/>
    </w:p>
    <w:p>
      <w:pPr>
        <w:ind w:firstLine="480"/>
        <w:pageBreakBefore w:val="0"/>
        <w:spacing w:line="252" w:lineRule="auto"/>
        <w:widowControl w:val="off"/>
        <w:rPr>
          <w:rFonts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联系电话：025-</w:t>
      </w:r>
      <w:bookmarkStart w:id="40" w:name="_Toc28359086"/>
      <w:r/>
      <w:bookmarkStart w:id="41" w:name="_Toc28359009"/>
      <w:r>
        <w:rPr>
          <w:rFonts w:hint="eastAsia" w:ascii="宋体" w:hAnsi="宋体" w:eastAsia="宋体" w:cs="Times New Roman"/>
          <w:color w:val="000000" w:themeColor="text1"/>
          <w:sz w:val="24"/>
          <w:szCs w:val="24"/>
          <w:highlight w:val="none"/>
          <w:u w:val="none"/>
          <w:lang w:val="en-US" w:eastAsia="zh-CN"/>
          <w14:textFill>
            <w14:solidFill>
              <w14:schemeClr w14:val="tx1"/>
            </w14:solidFill>
          </w14:textFill>
        </w:rPr>
        <w:t xml:space="preserve">6878</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7830</w:t>
      </w:r>
      <w:r/>
    </w:p>
    <w:p>
      <w:pPr>
        <w:ind w:firstLine="480"/>
        <w:pageBreakBefore w:val="0"/>
        <w:spacing w:line="252"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地　址：南京市建邺区江东中路265号  </w:t>
      </w:r>
      <w:r/>
    </w:p>
    <w:p>
      <w:pPr>
        <w:ind w:firstLine="480"/>
        <w:pageBreakBefore w:val="0"/>
        <w:spacing w:line="252" w:lineRule="auto"/>
        <w:widowControl w:val="off"/>
        <w:rPr>
          <w:rFonts w:hint="eastAsia" w:ascii="宋体" w:hAnsi="宋体" w:cs="Times New Roman"/>
          <w:color w:val="000000" w:themeColor="text1"/>
          <w:sz w:val="24"/>
          <w:szCs w:val="24"/>
          <w:u w:val="none"/>
          <w:lang w:val="en-US" w:eastAsia="zh-CN"/>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联系人：</w:t>
      </w:r>
      <w:r>
        <w:rPr>
          <w:rFonts w:hint="eastAsia" w:ascii="宋体" w:hAnsi="宋体" w:cs="Times New Roman"/>
          <w:color w:val="000000" w:themeColor="text1"/>
          <w:sz w:val="24"/>
          <w:szCs w:val="24"/>
          <w:u w:val="none"/>
          <w:lang w:val="en-US" w:eastAsia="zh-CN"/>
          <w14:textFill>
            <w14:solidFill>
              <w14:schemeClr w14:val="tx1"/>
            </w14:solidFill>
          </w14:textFill>
        </w:rPr>
        <w:t xml:space="preserve">孙先生</w:t>
      </w:r>
      <w:r/>
    </w:p>
    <w:p>
      <w:pPr>
        <w:ind w:firstLine="480"/>
        <w:pageBreakBefore w:val="0"/>
        <w:spacing w:line="252" w:lineRule="auto"/>
        <w:widowControl w:val="off"/>
        <w:rPr>
          <w:rFonts w:hint="eastAsia"/>
          <w:color w:val="000000" w:themeColor="text1"/>
          <w:u w:val="none"/>
          <w14:textFill>
            <w14:solidFill>
              <w14:schemeClr w14:val="tx1"/>
            </w14:solidFill>
          </w14:textFill>
        </w:rPr>
      </w:pP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联系电话：025-68505990 </w:t>
      </w:r>
      <w:r/>
    </w:p>
    <w:p>
      <w:pPr>
        <w:ind w:right="840"/>
        <w:jc w:val="center"/>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ascii="宋体" w:hAnsi="宋体"/>
          <w:color w:val="000000" w:themeColor="text1"/>
          <w:sz w:val="24"/>
          <w:szCs w:val="24"/>
          <w14:textFill>
            <w14:solidFill>
              <w14:schemeClr w14:val="tx1"/>
            </w14:solidFill>
          </w14:textFill>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47" w:name="_Toc20823275"/>
      <w:r/>
      <w:bookmarkStart w:id="48" w:name="_Toc513029203"/>
      <w:r/>
      <w:bookmarkStart w:id="49" w:name="_Toc120614214"/>
      <w:r/>
      <w:bookmarkStart w:id="50" w:name="_Toc16938519"/>
      <w:r/>
      <w:bookmarkStart w:id="51" w:name="_Toc120614221"/>
      <w:r/>
      <w:bookmarkStart w:id="52" w:name="_Toc20823314"/>
      <w:r/>
      <w:bookmarkStart w:id="53" w:name="_Toc16938558"/>
      <w:r/>
      <w:bookmarkStart w:id="54" w:name="_Toc513029242"/>
      <w:r/>
      <w:bookmarkStart w:id="55" w:name="_Toc479757207"/>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themeColor="text1"/>
          <w14:textFill>
            <w14:solidFill>
              <w14:schemeClr w14:val="tx1"/>
            </w14:solidFill>
          </w14:textFill>
        </w:rPr>
        <w:t xml:space="preserve">1</w:t>
      </w:r>
      <w:bookmarkEnd w:id="57"/>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 本次招标采取公开招标方式</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本文件仅适用于招标公告中所述项目。</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61" w:name="_Toc20823277"/>
      <w:r/>
      <w:bookmarkStart w:id="62" w:name="_Toc513029205"/>
      <w:r/>
      <w:bookmarkStart w:id="63" w:name="_Toc16938521"/>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满足招标公告</w:t>
      </w:r>
      <w:r>
        <w:rPr>
          <w:rFonts w:hint="eastAsia" w:ascii="宋体" w:hAnsi="宋体" w:eastAsia="宋体" w:cs="Times New Roman"/>
          <w:color w:val="000000" w:themeColor="text1"/>
          <w:sz w:val="24"/>
          <w:lang w:eastAsia="zh-CN"/>
          <w14:textFill>
            <w14:solidFill>
              <w14:schemeClr w14:val="tx1"/>
            </w14:solidFill>
          </w14:textFill>
        </w:rPr>
        <w:t xml:space="preserve">对</w:t>
      </w:r>
      <w:r>
        <w:rPr>
          <w:rFonts w:hint="eastAsia" w:ascii="宋体" w:hAnsi="宋体" w:eastAsia="宋体" w:cs="Times New Roman"/>
          <w:color w:val="000000" w:themeColor="text1"/>
          <w:sz w:val="24"/>
          <w14:textFill>
            <w14:solidFill>
              <w14:schemeClr w14:val="tx1"/>
            </w14:solidFill>
          </w14:textFill>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2.2 满足</w:t>
      </w:r>
      <w:r>
        <w:rPr>
          <w:rFonts w:hint="eastAsia" w:ascii="宋体" w:hAnsi="宋体" w:eastAsia="宋体" w:cs="Times New Roman"/>
          <w:color w:val="000000" w:themeColor="text1"/>
          <w:sz w:val="24"/>
          <w:lang w:eastAsia="zh-CN"/>
          <w14:textFill>
            <w14:solidFill>
              <w14:schemeClr w14:val="tx1"/>
            </w14:solidFill>
          </w14:textFill>
        </w:rPr>
        <w:t xml:space="preserve">招标</w:t>
      </w:r>
      <w:r>
        <w:rPr>
          <w:rFonts w:hint="eastAsia" w:ascii="宋体" w:hAnsi="宋体" w:eastAsia="宋体" w:cs="Times New Roman"/>
          <w:color w:val="000000" w:themeColor="text1"/>
          <w:sz w:val="24"/>
          <w14:textFill>
            <w14:solidFill>
              <w14:schemeClr w14:val="tx1"/>
            </w14:solidFill>
          </w14:textFill>
        </w:rPr>
        <w:t xml:space="preserve">文件</w:t>
      </w:r>
      <w:r>
        <w:rPr>
          <w:rFonts w:hint="eastAsia" w:ascii="宋体" w:hAnsi="宋体" w:eastAsia="宋体" w:cs="Times New Roman"/>
          <w:color w:val="000000" w:themeColor="text1"/>
          <w:sz w:val="24"/>
          <w:lang w:eastAsia="zh-CN"/>
          <w14:textFill>
            <w14:solidFill>
              <w14:schemeClr w14:val="tx1"/>
            </w14:solidFill>
          </w14:textFill>
        </w:rPr>
        <w:t xml:space="preserve">规定的</w:t>
      </w:r>
      <w:r>
        <w:rPr>
          <w:rFonts w:hint="eastAsia" w:ascii="宋体" w:hAnsi="宋体" w:eastAsia="宋体" w:cs="Times New Roman"/>
          <w:color w:val="000000" w:themeColor="text1"/>
          <w:sz w:val="24"/>
          <w14:textFill>
            <w14:solidFill>
              <w14:schemeClr w14:val="tx1"/>
            </w14:solidFill>
          </w14:textFill>
        </w:rPr>
        <w:t xml:space="preserve">实质性要求和条件。</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64" w:name="_Toc20823278"/>
      <w:r/>
      <w:bookmarkStart w:id="65" w:name="_Toc513029206"/>
      <w:r/>
      <w:bookmarkStart w:id="66" w:name="_Toc16938522"/>
      <w:r>
        <w:rPr>
          <w:rFonts w:hint="eastAsia" w:ascii="方正楷体_GBK" w:hAnsi="方正楷体_GBK" w:eastAsia="方正楷体_GBK" w:cs="方正楷体_GBK"/>
          <w:b/>
          <w:bCs/>
          <w:color w:val="000000" w:themeColor="text1"/>
          <w14:textFill>
            <w14:solidFill>
              <w14:schemeClr w14:val="tx1"/>
            </w14:solidFill>
          </w14:textFill>
        </w:rPr>
        <w:t xml:space="preserve">3</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3.1 本次招标及由此产生的合同受中华人民共和国有关的法律法规制约和保护。</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color w:val="000000" w:themeColor="text1"/>
          <w14:textFill>
            <w14:solidFill>
              <w14:schemeClr w14:val="tx1"/>
            </w14:solidFill>
          </w14:textFill>
        </w:rPr>
        <w:t xml:space="preserve">4</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4.1 投标人应自行承担所有与参加投标有关的费用</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无论投标过程中的做法和结果如何</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本次招标</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和采购人不收取标书工本费与中标服务费。</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5</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5.1 投标人一旦参加本项目采购活动</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即被认为接受了本文件的规定和约束。</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二、招标文件</w:t>
      </w:r>
      <w:bookmarkEnd w:id="71"/>
      <w:r/>
      <w:bookmarkEnd w:id="72"/>
      <w:r/>
      <w:bookmarkEnd w:id="73"/>
      <w:r/>
      <w:bookmarkEnd w:id="74"/>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75" w:name="_Toc20823282"/>
      <w:r/>
      <w:bookmarkStart w:id="76" w:name="_Toc16938526"/>
      <w:r/>
      <w:bookmarkStart w:id="77" w:name="_Toc513029210"/>
      <w:r>
        <w:rPr>
          <w:rFonts w:hint="eastAsia" w:ascii="方正楷体_GBK" w:hAnsi="方正楷体_GBK" w:eastAsia="方正楷体_GBK" w:cs="方正楷体_GBK"/>
          <w:b/>
          <w:bCs/>
          <w:color w:val="000000" w:themeColor="text1"/>
          <w14:textFill>
            <w14:solidFill>
              <w14:schemeClr w14:val="tx1"/>
            </w14:solidFill>
          </w14:textFill>
        </w:rPr>
        <w:t xml:space="preserve">6</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 xml:space="preserve">投标人应</w:t>
      </w:r>
      <w:r>
        <w:rPr>
          <w:rFonts w:hint="eastAsia" w:ascii="宋体" w:hAnsi="宋体" w:eastAsia="宋体" w:cs="Times New Roman"/>
          <w:color w:val="000000" w:themeColor="text1"/>
          <w:sz w:val="24"/>
          <w14:textFill>
            <w14:solidFill>
              <w14:schemeClr w14:val="tx1"/>
            </w14:solidFill>
          </w14:textFill>
        </w:rPr>
        <w:t xml:space="preserve">仔细检查招标文件是否齐全</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如有缺漏请立即与</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6.2 投标人应认真阅读招标文件中所有的事项、格式、条款和规范等要求。按招标文件要求和规定编制投标文件</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并保证所提供的全部资料的真实性</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以使其投标文件对招标文件作出实质性响应</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否则其风险由投标人自行承担。</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78" w:name="_Toc20823283"/>
      <w:r/>
      <w:bookmarkStart w:id="79" w:name="_Toc462564070"/>
      <w:r/>
      <w:bookmarkStart w:id="80" w:name="_Toc513029211"/>
      <w:r/>
      <w:bookmarkStart w:id="81" w:name="_Toc16938527"/>
      <w:r>
        <w:rPr>
          <w:rFonts w:hint="eastAsia" w:ascii="方正楷体_GBK" w:hAnsi="方正楷体_GBK" w:eastAsia="方正楷体_GBK" w:cs="方正楷体_GBK"/>
          <w:b/>
          <w:bCs/>
          <w:color w:val="000000" w:themeColor="text1"/>
          <w14:textFill>
            <w14:solidFill>
              <w14:schemeClr w14:val="tx1"/>
            </w14:solidFill>
          </w14:textFill>
        </w:rPr>
        <w:t xml:space="preserve">7</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7.1 任何要求对招标文件进行澄清的投标人</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应在投标截止期十日前按招标公告中的通讯地址</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以书面形式通知</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82" w:name="_Toc462564071"/>
      <w:r/>
      <w:bookmarkStart w:id="83" w:name="_Toc20823284"/>
      <w:r/>
      <w:bookmarkStart w:id="84" w:name="_Toc513029212"/>
      <w:r/>
      <w:bookmarkStart w:id="85" w:name="_Toc16938528"/>
      <w:r>
        <w:rPr>
          <w:rFonts w:hint="eastAsia" w:ascii="方正楷体_GBK" w:hAnsi="方正楷体_GBK" w:eastAsia="方正楷体_GBK" w:cs="方正楷体_GBK"/>
          <w:b/>
          <w:bCs/>
          <w:color w:val="000000" w:themeColor="text1"/>
          <w14:textFill>
            <w14:solidFill>
              <w14:schemeClr w14:val="tx1"/>
            </w14:solidFill>
          </w14:textFill>
        </w:rPr>
        <w:t xml:space="preserve">8</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bookmarkStart w:id="86" w:name="_Toc20823285"/>
      <w:r/>
      <w:bookmarkStart w:id="87" w:name="_Toc513029213"/>
      <w:r/>
      <w:bookmarkStart w:id="88" w:name="_Toc16938529"/>
      <w:r/>
      <w:bookmarkStart w:id="89" w:name="_Toc462564072"/>
      <w:r/>
      <w:bookmarkStart w:id="90" w:name="_Toc120614216"/>
      <w:r>
        <w:rPr>
          <w:rFonts w:hint="eastAsia" w:ascii="宋体" w:hAnsi="宋体" w:eastAsia="宋体" w:cs="Times New Roman"/>
          <w:color w:val="000000" w:themeColor="text1"/>
          <w:sz w:val="24"/>
          <w14:textFill>
            <w14:solidFill>
              <w14:schemeClr w14:val="tx1"/>
            </w14:solidFill>
          </w14:textFill>
        </w:rPr>
        <w:t xml:space="preserve">8.1 在投标截止时间前</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交易中心可以对招标文件进行修改。招标文件的修改将在原公告媒体发布更正公告</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更正内容将作为招标文件的组成部分</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投标人应在提交投标文件截止时间前</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关注原公告媒体有关本项目的更正公告</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根据更正公告内容自行决定是否需要重新制作和提交投标文件</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8.3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交易中心有权按照法定的要求推迟投标截止日期和开标日期</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并在原公告媒体发布更正公告。</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三、投标文件的编制</w:t>
      </w:r>
      <w:bookmarkEnd w:id="86"/>
      <w:r/>
      <w:bookmarkEnd w:id="87"/>
      <w:r/>
      <w:bookmarkEnd w:id="88"/>
      <w:r/>
      <w:bookmarkEnd w:id="89"/>
      <w:r/>
      <w:bookmarkEnd w:id="90"/>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b/>
          <w:bCs/>
          <w:color w:val="000000" w:themeColor="text1"/>
          <w14:textFill>
            <w14:solidFill>
              <w14:schemeClr w14:val="tx1"/>
            </w14:solidFill>
          </w14:textFill>
        </w:rPr>
        <w:t xml:space="preserve">9</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9.1 投标人提交的投标文件以及投标人与</w:t>
      </w:r>
      <w:r>
        <w:rPr>
          <w:rFonts w:hint="eastAsia" w:ascii="宋体" w:hAnsi="宋体" w:eastAsia="宋体" w:cs="Times New Roman"/>
          <w:color w:val="000000" w:themeColor="text1"/>
          <w:sz w:val="24"/>
          <w:lang w:eastAsia="zh-CN"/>
          <w14:textFill>
            <w14:solidFill>
              <w14:schemeClr w14:val="tx1"/>
            </w14:solidFill>
          </w14:textFill>
        </w:rPr>
        <w:t xml:space="preserve">交易中心</w:t>
      </w:r>
      <w:r>
        <w:rPr>
          <w:rFonts w:hint="eastAsia" w:ascii="宋体" w:hAnsi="宋体" w:eastAsia="宋体" w:cs="Times New Roman"/>
          <w:color w:val="000000" w:themeColor="text1"/>
          <w:sz w:val="24"/>
          <w14:textFill>
            <w14:solidFill>
              <w14:schemeClr w14:val="tx1"/>
            </w14:solidFill>
          </w14:textFill>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9.2 除技术性能另有规定外</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投标文件所使用的度量衡单位</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均须采用国家法定计量单位。</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color w:val="000000" w:themeColor="text1"/>
          <w14:textFill>
            <w14:solidFill>
              <w14:schemeClr w14:val="tx1"/>
            </w14:solidFill>
          </w14:textFill>
        </w:rPr>
        <w:t xml:space="preserve">10</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10.2 如标书制作工具中格式和内容与“江苏政府采购网”发布的招标文件不一致</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b w:val="0"/>
          <w:bCs w:val="0"/>
          <w:i w:val="0"/>
          <w:iCs w:val="0"/>
          <w:color w:val="000000" w:themeColor="text1"/>
          <w:sz w:val="24"/>
          <w:u w:val="none"/>
          <w14:textFill>
            <w14:solidFill>
              <w14:schemeClr w14:val="tx1"/>
            </w14:solidFill>
          </w14:textFill>
        </w:rPr>
        <w:t xml:space="preserve">以“江苏政府采购网”发布的招标文件为准。</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14577357"/>
      <w:r/>
      <w:bookmarkStart w:id="104" w:name="_Toc513029219"/>
      <w:r/>
      <w:bookmarkStart w:id="105" w:name="_Toc14577354"/>
      <w:r/>
      <w:bookmarkStart w:id="106" w:name="_Toc49090507"/>
      <w:r/>
      <w:bookmarkStart w:id="107" w:name="_Toc513029216"/>
      <w:r>
        <w:rPr>
          <w:rFonts w:hint="eastAsia" w:ascii="方正楷体_GBK" w:hAnsi="方正楷体_GBK" w:eastAsia="方正楷体_GBK" w:cs="方正楷体_GBK"/>
          <w:b/>
          <w:bCs/>
          <w:color w:val="000000" w:themeColor="text1"/>
          <w14:textFill>
            <w14:solidFill>
              <w14:schemeClr w14:val="tx1"/>
            </w14:solidFill>
          </w14:textFill>
        </w:rPr>
        <w:t xml:space="preserve">11</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bookmarkStart w:id="108" w:name="_Toc14577355"/>
      <w:r/>
      <w:bookmarkStart w:id="109" w:name="_Toc49090508"/>
      <w:r>
        <w:rPr>
          <w:rFonts w:hint="eastAsia" w:ascii="宋体" w:hAnsi="宋体" w:eastAsia="宋体" w:cs="Times New Roman"/>
          <w:color w:val="000000" w:themeColor="text1"/>
          <w:sz w:val="24"/>
          <w14:textFill>
            <w14:solidFill>
              <w14:schemeClr w14:val="tx1"/>
            </w14:solidFill>
          </w14:textFill>
        </w:rPr>
        <w:t xml:space="preserve">11.1 投标人应按照法律、法规、规章和规范性文件以及招标文件要求提交证明文件</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招标文件对证明文件无明确形式要求的</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证明文件可以以文字资料、图纸和数据等形式提交。</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lang w:eastAsia="zh-CN"/>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12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投标分项报价</w:t>
      </w:r>
      <w:bookmarkEnd w:id="108"/>
      <w:r/>
      <w:bookmarkStart w:id="110" w:name="_Hlt26670373"/>
      <w:r/>
      <w:bookmarkEnd w:id="110"/>
      <w:r>
        <w:rPr>
          <w:rFonts w:hint="eastAsia" w:ascii="方正楷体_GBK" w:hAnsi="方正楷体_GBK" w:eastAsia="方正楷体_GBK" w:cs="方正楷体_GBK"/>
          <w:b/>
          <w:bCs/>
          <w:color w:val="000000" w:themeColor="text1"/>
          <w14:textFill>
            <w14:solidFill>
              <w14:schemeClr w14:val="tx1"/>
            </w14:solidFill>
          </w14:textFill>
        </w:rPr>
        <w:t xml:space="preserve">表</w:t>
      </w:r>
      <w:bookmarkEnd w:id="109"/>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12.1 投</w:t>
      </w:r>
      <w:bookmarkStart w:id="111" w:name="_Hlt26954840"/>
      <w:r/>
      <w:bookmarkEnd w:id="111"/>
      <w:r>
        <w:rPr>
          <w:rFonts w:hint="eastAsia" w:ascii="宋体" w:hAnsi="宋体" w:eastAsia="宋体" w:cs="Times New Roman"/>
          <w:color w:val="000000" w:themeColor="text1"/>
          <w:sz w:val="24"/>
          <w14:textFill>
            <w14:solidFill>
              <w14:schemeClr w14:val="tx1"/>
            </w14:solidFill>
          </w14:textFill>
        </w:rPr>
        <w:t xml:space="preserve">标人应按照招标文件规定格式填报投标分项报价表</w:t>
      </w:r>
      <w:bookmarkStart w:id="112" w:name="_Hlt26670399"/>
      <w:r/>
      <w:bookmarkEnd w:id="112"/>
      <w:r>
        <w:rPr>
          <w:rFonts w:hint="eastAsia" w:ascii="宋体" w:hAnsi="宋体" w:eastAsia="宋体" w:cs="Times New Roman"/>
          <w:color w:val="000000" w:themeColor="text1"/>
          <w:sz w:val="24"/>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投标文件中的单价和总价无特殊规定的采用人民币报价</w:t>
      </w:r>
      <w:r>
        <w:rPr>
          <w:rFonts w:hint="eastAsia" w:ascii="宋体" w:hAnsi="宋体" w:eastAsia="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以元为单位标注。招标文件另有规定的按规定执行。</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13" w:name="_Hlt26954842"/>
      <w:r/>
      <w:bookmarkEnd w:id="113"/>
      <w:r/>
      <w:bookmarkStart w:id="114" w:name="_Hlt26668983"/>
      <w:r/>
      <w:bookmarkEnd w:id="114"/>
      <w:r/>
      <w:bookmarkStart w:id="115" w:name="_Hlt26954848"/>
      <w:r/>
      <w:bookmarkEnd w:id="115"/>
      <w:r/>
      <w:bookmarkStart w:id="116" w:name="_Hlt26670482"/>
      <w:r/>
      <w:bookmarkEnd w:id="116"/>
      <w:r/>
      <w:bookmarkStart w:id="117" w:name="_Hlt26670425"/>
      <w:r/>
      <w:bookmarkEnd w:id="117"/>
      <w:r/>
      <w:bookmarkStart w:id="118" w:name="_Hlt26670486"/>
      <w:r/>
      <w:bookmarkEnd w:id="118"/>
      <w:r/>
      <w:bookmarkStart w:id="119" w:name="_Hlt26954731"/>
      <w:r/>
      <w:bookmarkEnd w:id="119"/>
      <w:r/>
      <w:bookmarkStart w:id="120" w:name="_Hlt26670403"/>
      <w:r/>
      <w:bookmarkEnd w:id="120"/>
      <w:r/>
      <w:bookmarkStart w:id="121" w:name="_Hlt26954844"/>
      <w:r/>
      <w:bookmarkEnd w:id="121"/>
      <w:r/>
      <w:bookmarkStart w:id="122" w:name="_Hlt26954846"/>
      <w:r/>
      <w:bookmarkEnd w:id="122"/>
      <w:r>
        <w:rPr>
          <w:rFonts w:hint="eastAsia" w:ascii="方正楷体_GBK" w:hAnsi="方正楷体_GBK" w:eastAsia="方正楷体_GBK" w:cs="方正楷体_GBK"/>
          <w:b/>
          <w:bCs/>
          <w:color w:val="000000" w:themeColor="text1"/>
          <w14:textFill>
            <w14:solidFill>
              <w14:schemeClr w14:val="tx1"/>
            </w14:solidFill>
          </w14:textFill>
        </w:rPr>
        <w:t xml:space="preserve">13</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13.2 投标人可以在投标文件中提供认为需要的其他技术文件或说明。</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23" w:name="_Toc14577359"/>
      <w:r/>
      <w:bookmarkStart w:id="124" w:name="_Toc49090510"/>
      <w:r>
        <w:rPr>
          <w:rFonts w:hint="eastAsia" w:ascii="方正楷体_GBK" w:hAnsi="方正楷体_GBK" w:eastAsia="方正楷体_GBK" w:cs="方正楷体_GBK"/>
          <w:b/>
          <w:bCs/>
          <w:color w:val="000000" w:themeColor="text1"/>
          <w14:textFill>
            <w14:solidFill>
              <w14:schemeClr w14:val="tx1"/>
            </w14:solidFill>
          </w14:textFill>
        </w:rPr>
        <w:t xml:space="preserve">14</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投标函和开标一览表</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14.1 投标人应按照招标文件规定格式完整、正确填报投标函、开标一览表及</w:t>
      </w:r>
      <w:r>
        <w:rPr>
          <w:rFonts w:hint="eastAsia" w:ascii="宋体" w:hAnsi="宋体" w:eastAsia="宋体" w:cs="Times New Roman"/>
          <w:color w:val="000000" w:themeColor="text1"/>
          <w:sz w:val="24"/>
          <w:lang w:val="zh-CN" w:eastAsia="zh-CN"/>
          <w14:textFill>
            <w14:solidFill>
              <w14:schemeClr w14:val="tx1"/>
            </w14:solidFill>
          </w14:textFill>
        </w:rPr>
        <w:t xml:space="preserve">核心产品品牌一</w:t>
      </w:r>
      <w:r>
        <w:rPr>
          <w:rFonts w:hint="eastAsia" w:ascii="宋体" w:hAnsi="宋体" w:eastAsia="宋体" w:cs="Times New Roman"/>
          <w:color w:val="000000" w:themeColor="text1"/>
          <w:sz w:val="24"/>
          <w:lang w:val="zh-CN"/>
          <w14:textFill>
            <w14:solidFill>
              <w14:schemeClr w14:val="tx1"/>
            </w14:solidFill>
          </w14:textFill>
        </w:rPr>
        <w:t xml:space="preserve">览表</w:t>
      </w:r>
      <w:r>
        <w:rPr>
          <w:rFonts w:hint="eastAsia" w:ascii="宋体" w:hAnsi="宋体" w:eastAsia="宋体" w:cs="Times New Roman"/>
          <w:color w:val="000000" w:themeColor="text1"/>
          <w:sz w:val="24"/>
          <w:lang w:val="zh-CN" w:eastAsia="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themeColor="text1"/>
          <w:sz w:val="24"/>
          <w:lang w:val="en-US" w:eastAsia="zh-CN"/>
          <w14:textFill>
            <w14:solidFill>
              <w14:schemeClr w14:val="tx1"/>
            </w14:solidFill>
          </w14:textFill>
        </w:rPr>
        <w:t xml:space="preserve">以</w:t>
      </w:r>
      <w:r>
        <w:rPr>
          <w:rFonts w:hint="eastAsia" w:ascii="宋体" w:hAnsi="宋体" w:eastAsia="宋体" w:cs="Times New Roman"/>
          <w:color w:val="000000" w:themeColor="text1"/>
          <w:sz w:val="24"/>
          <w:lang w:val="zh-CN"/>
          <w14:textFill>
            <w14:solidFill>
              <w14:schemeClr w14:val="tx1"/>
            </w14:solidFill>
          </w14:textFill>
        </w:rPr>
        <w:t xml:space="preserve">开标一览表中价格为准。</w:t>
      </w:r>
      <w:r/>
    </w:p>
    <w:p>
      <w:pPr>
        <w:ind w:firstLine="42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14.3 核心产品品牌一</w:t>
      </w:r>
      <w:r>
        <w:rPr>
          <w:rFonts w:hint="eastAsia" w:ascii="宋体" w:hAnsi="宋体" w:eastAsia="宋体" w:cs="Times New Roman"/>
          <w:color w:val="000000" w:themeColor="text1"/>
          <w:sz w:val="24"/>
          <w:lang w:val="zh-CN"/>
          <w14:textFill>
            <w14:solidFill>
              <w14:schemeClr w14:val="tx1"/>
            </w14:solidFill>
          </w14:textFill>
        </w:rPr>
        <w:t xml:space="preserve">览表中</w:t>
      </w:r>
      <w:r>
        <w:rPr>
          <w:rFonts w:hint="eastAsia" w:ascii="宋体" w:hAnsi="宋体" w:eastAsia="宋体" w:cs="Times New Roman"/>
          <w:color w:val="000000" w:themeColor="text1"/>
          <w:sz w:val="24"/>
          <w:lang w:val="zh-CN" w:eastAsia="zh-CN"/>
          <w14:textFill>
            <w14:solidFill>
              <w14:schemeClr w14:val="tx1"/>
            </w14:solidFill>
          </w14:textFill>
        </w:rPr>
        <w:t xml:space="preserve">所投核心产品品牌缺项的将</w:t>
      </w:r>
      <w:r>
        <w:rPr>
          <w:rFonts w:hint="eastAsia" w:ascii="宋体" w:hAnsi="宋体" w:eastAsia="宋体" w:cs="Times New Roman"/>
          <w:color w:val="000000" w:themeColor="text1"/>
          <w:sz w:val="24"/>
          <w:lang w:val="zh-CN"/>
          <w14:textFill>
            <w14:solidFill>
              <w14:schemeClr w14:val="tx1"/>
            </w14:solidFill>
          </w14:textFill>
        </w:rPr>
        <w:t xml:space="preserve">视为无效投标。</w:t>
      </w:r>
      <w:bookmarkEnd w:id="123"/>
      <w:r/>
      <w:bookmarkEnd w:id="124"/>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color w:val="000000" w:themeColor="text1"/>
          <w14:textFill>
            <w14:solidFill>
              <w14:schemeClr w14:val="tx1"/>
            </w14:solidFill>
          </w14:textFill>
        </w:rPr>
        <w:t xml:space="preserve">15</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15.1 投标有效期为</w:t>
      </w:r>
      <w:r>
        <w:rPr>
          <w:rFonts w:hint="eastAsia" w:ascii="宋体" w:hAnsi="宋体" w:eastAsia="宋体" w:cs="Times New Roman"/>
          <w:color w:val="000000" w:themeColor="text1"/>
          <w:sz w:val="24"/>
          <w:lang w:val="en-US" w:eastAsia="zh-CN"/>
          <w14:textFill>
            <w14:solidFill>
              <w14:schemeClr w14:val="tx1"/>
            </w14:solidFill>
          </w14:textFill>
        </w:rPr>
        <w:t xml:space="preserve">招标公告</w:t>
      </w:r>
      <w:r>
        <w:rPr>
          <w:rFonts w:hint="eastAsia" w:ascii="宋体" w:hAnsi="宋体" w:eastAsia="宋体" w:cs="Times New Roman"/>
          <w:color w:val="000000" w:themeColor="text1"/>
          <w:sz w:val="24"/>
          <w:lang w:val="zh-CN"/>
          <w14:textFill>
            <w14:solidFill>
              <w14:schemeClr w14:val="tx1"/>
            </w14:solidFill>
          </w14:textFill>
        </w:rPr>
        <w:t xml:space="preserve">规定的开标之日</w:t>
      </w:r>
      <w:r>
        <w:rPr>
          <w:rFonts w:hint="eastAsia" w:ascii="宋体" w:hAnsi="宋体" w:eastAsia="宋体" w:cs="Times New Roman"/>
          <w:color w:val="000000" w:themeColor="text1"/>
          <w:sz w:val="24"/>
          <w:lang w:val="en-US" w:eastAsia="zh-CN"/>
          <w14:textFill>
            <w14:solidFill>
              <w14:schemeClr w14:val="tx1"/>
            </w14:solidFill>
          </w14:textFill>
        </w:rPr>
        <w:t xml:space="preserve">起</w:t>
      </w:r>
      <w:r>
        <w:rPr>
          <w:rFonts w:hint="eastAsia" w:ascii="宋体" w:hAnsi="宋体" w:eastAsia="宋体" w:cs="Times New Roman"/>
          <w:color w:val="000000" w:themeColor="text1"/>
          <w:sz w:val="24"/>
          <w:lang w:val="zh-CN"/>
          <w14:textFill>
            <w14:solidFill>
              <w14:schemeClr w14:val="tx1"/>
            </w14:solidFill>
          </w14:textFill>
        </w:rPr>
        <w:t xml:space="preserve">六十天。投标有效期比规定短的将被视为未实质性响应招标文件而</w:t>
      </w:r>
      <w:r>
        <w:rPr>
          <w:rFonts w:hint="eastAsia" w:ascii="宋体" w:hAnsi="宋体" w:eastAsia="宋体" w:cs="Times New Roman"/>
          <w:color w:val="000000" w:themeColor="text1"/>
          <w:sz w:val="24"/>
          <w:lang w:val="en-US" w:eastAsia="zh-CN"/>
          <w14:textFill>
            <w14:solidFill>
              <w14:schemeClr w14:val="tx1"/>
            </w14:solidFill>
          </w14:textFill>
        </w:rPr>
        <w:t xml:space="preserve">被</w:t>
      </w:r>
      <w:r>
        <w:rPr>
          <w:rFonts w:hint="eastAsia" w:ascii="宋体" w:hAnsi="宋体" w:eastAsia="宋体" w:cs="Times New Roman"/>
          <w:color w:val="000000" w:themeColor="text1"/>
          <w:sz w:val="24"/>
          <w:lang w:val="zh-CN"/>
          <w14:textFill>
            <w14:solidFill>
              <w14:schemeClr w14:val="tx1"/>
            </w14:solidFill>
          </w14:textFill>
        </w:rPr>
        <w:t xml:space="preserve">拒绝。</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16</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16.1 在特殊情况下，</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的这一要求而放弃投标。同意延长投标有效期的投标人既不能要求也不允许修改其投标文件，同时受投标有效期约束的所有权利与义务均延长至新的有效期满。</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30" w:name="_Hlt26954852"/>
      <w:r/>
      <w:bookmarkEnd w:id="130"/>
      <w:r/>
      <w:bookmarkStart w:id="131" w:name="_Hlt26954739"/>
      <w:r/>
      <w:bookmarkEnd w:id="131"/>
      <w:r/>
      <w:bookmarkStart w:id="132" w:name="_Toc513029224"/>
      <w:r/>
      <w:bookmarkStart w:id="133" w:name="_Toc20823296"/>
      <w:r/>
      <w:bookmarkStart w:id="134" w:name="_Toc16938540"/>
      <w:r/>
      <w:bookmarkStart w:id="135" w:name="_Toc120614217"/>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四、投标文件的递交</w:t>
      </w:r>
      <w:bookmarkEnd w:id="132"/>
      <w:r/>
      <w:bookmarkEnd w:id="133"/>
      <w:r/>
      <w:bookmarkEnd w:id="134"/>
      <w:r/>
      <w:bookmarkEnd w:id="135"/>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36" w:name="_Toc513029225"/>
      <w:r/>
      <w:bookmarkStart w:id="137" w:name="_Toc462564084"/>
      <w:r/>
      <w:bookmarkStart w:id="138" w:name="_Toc20823297"/>
      <w:r/>
      <w:bookmarkStart w:id="139" w:name="_Toc16938541"/>
      <w:r>
        <w:rPr>
          <w:rFonts w:hint="eastAsia" w:ascii="方正楷体_GBK" w:hAnsi="方正楷体_GBK" w:eastAsia="方正楷体_GBK" w:cs="方正楷体_GBK"/>
          <w:b/>
          <w:bCs/>
          <w:color w:val="000000" w:themeColor="text1"/>
          <w14:textFill>
            <w14:solidFill>
              <w14:schemeClr w14:val="tx1"/>
            </w14:solidFill>
          </w14:textFill>
        </w:rPr>
        <w:t xml:space="preserve">17</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themeColor="text1"/>
          <w14:textFill>
            <w14:solidFill>
              <w14:schemeClr w14:val="tx1"/>
            </w14:solidFill>
          </w14:textFill>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 投标人应充分考虑网络环境、网络带宽等因素</w:t>
      </w:r>
      <w:r>
        <w:rPr>
          <w:rFonts w:hint="eastAsia" w:ascii="宋体" w:hAnsi="宋体" w:eastAsia="宋体" w:cs="Times New Roman"/>
          <w:color w:val="000000" w:themeColor="text1"/>
          <w:sz w:val="24"/>
          <w:lang w:val="en-US" w:eastAsia="zh-CN"/>
          <w14:textFill>
            <w14:solidFill>
              <w14:schemeClr w14:val="tx1"/>
            </w14:solidFill>
          </w14:textFill>
        </w:rPr>
        <w:t xml:space="preserve">可能对投标产生的影响</w:t>
      </w:r>
      <w:r>
        <w:rPr>
          <w:rFonts w:hint="eastAsia" w:ascii="宋体" w:hAnsi="宋体" w:eastAsia="宋体" w:cs="Times New Roman"/>
          <w:color w:val="000000" w:themeColor="text1"/>
          <w:sz w:val="24"/>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43" w:name="_Toc16938543"/>
      <w:r/>
      <w:bookmarkStart w:id="144" w:name="_Toc20823299"/>
      <w:r/>
      <w:bookmarkStart w:id="145" w:name="_Toc513029227"/>
      <w:r>
        <w:rPr>
          <w:rFonts w:hint="eastAsia" w:ascii="方正楷体_GBK" w:hAnsi="方正楷体_GBK" w:eastAsia="方正楷体_GBK" w:cs="方正楷体_GBK"/>
          <w:b/>
          <w:bCs/>
          <w:color w:val="000000" w:themeColor="text1"/>
          <w14:textFill>
            <w14:solidFill>
              <w14:schemeClr w14:val="tx1"/>
            </w14:solidFill>
          </w14:textFill>
        </w:rPr>
        <w:t xml:space="preserve">1</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w:t>
      </w:r>
      <w:bookmarkEnd w:id="143"/>
      <w:r/>
      <w:bookmarkEnd w:id="144"/>
      <w:r/>
      <w:bookmarkEnd w:id="145"/>
      <w:r>
        <w:rPr>
          <w:rFonts w:hint="eastAsia" w:ascii="方正楷体_GBK" w:hAnsi="方正楷体_GBK" w:eastAsia="方正楷体_GBK" w:cs="方正楷体_GBK"/>
          <w:b/>
          <w:bCs/>
          <w:color w:val="000000" w:themeColor="text1"/>
          <w14:textFill>
            <w14:solidFill>
              <w14:schemeClr w14:val="tx1"/>
            </w14:solidFill>
          </w14:textFill>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投标截止时间后上传的任何投标文件将被拒绝。</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46" w:name="_Toc513029228"/>
      <w:r/>
      <w:bookmarkStart w:id="147" w:name="_Toc16938544"/>
      <w:r/>
      <w:bookmarkStart w:id="148" w:name="_Toc20823300"/>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9.</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19</w:t>
      </w:r>
      <w:r>
        <w:rPr>
          <w:rFonts w:hint="eastAsia" w:ascii="宋体" w:hAnsi="宋体" w:eastAsia="宋体" w:cs="Times New Roman"/>
          <w:color w:val="000000" w:themeColor="text1"/>
          <w:sz w:val="24"/>
          <w:lang w:val="zh-CN"/>
          <w14:textFill>
            <w14:solidFill>
              <w14:schemeClr w14:val="tx1"/>
            </w14:solidFill>
          </w14:textFill>
        </w:rPr>
        <w:t xml:space="preserve">.3 在投标截止时间至招标文件中规定的投标有效期满之间的这段时间内，投标人不得撤回其投标。</w:t>
      </w:r>
      <w:bookmarkStart w:id="149" w:name="_Toc16938545"/>
      <w:r/>
      <w:bookmarkStart w:id="150" w:name="_Toc120614218"/>
      <w:r/>
      <w:bookmarkStart w:id="151" w:name="_Toc513029229"/>
      <w:r/>
      <w:bookmarkStart w:id="152" w:name="_Toc20823301"/>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五、开标与评标</w:t>
      </w:r>
      <w:bookmarkEnd w:id="149"/>
      <w:r/>
      <w:bookmarkEnd w:id="150"/>
      <w:r/>
      <w:bookmarkEnd w:id="151"/>
      <w:r/>
      <w:bookmarkEnd w:id="152"/>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53" w:name="_Toc513029230"/>
      <w:r/>
      <w:bookmarkStart w:id="154" w:name="_Toc16938546"/>
      <w:r/>
      <w:bookmarkStart w:id="155" w:name="_Toc20823302"/>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0</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.1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2 </w:t>
      </w:r>
      <w:r>
        <w:rPr>
          <w:rFonts w:hint="eastAsia" w:ascii="宋体" w:hAnsi="宋体" w:eastAsia="宋体" w:cs="Times New Roman"/>
          <w:color w:val="000000" w:themeColor="text1"/>
          <w:sz w:val="24"/>
          <w:lang w:val="zh-CN"/>
          <w14:textFill>
            <w14:solidFill>
              <w14:schemeClr w14:val="tx1"/>
            </w14:solidFill>
          </w14:textFill>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0</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3 </w:t>
      </w:r>
      <w:r>
        <w:rPr>
          <w:rFonts w:hint="eastAsia" w:ascii="宋体" w:hAnsi="宋体" w:eastAsia="宋体" w:cs="Times New Roman"/>
          <w:color w:val="000000" w:themeColor="text1"/>
          <w:sz w:val="24"/>
          <w:lang w:val="zh-CN"/>
          <w14:textFill>
            <w14:solidFill>
              <w14:schemeClr w14:val="tx1"/>
            </w14:solidFill>
          </w14:textFill>
        </w:rPr>
        <w:t xml:space="preserve">投标人如果对开标过程和开标</w:t>
      </w:r>
      <w:r>
        <w:rPr>
          <w:rFonts w:hint="eastAsia" w:ascii="宋体" w:hAnsi="宋体" w:eastAsia="宋体" w:cs="Times New Roman"/>
          <w:color w:val="000000" w:themeColor="text1"/>
          <w:sz w:val="24"/>
          <w:lang w:val="en-US" w:eastAsia="zh-CN"/>
          <w14:textFill>
            <w14:solidFill>
              <w14:schemeClr w14:val="tx1"/>
            </w14:solidFill>
          </w14:textFill>
        </w:rPr>
        <w:t xml:space="preserve">结果</w:t>
      </w:r>
      <w:r>
        <w:rPr>
          <w:rFonts w:hint="eastAsia" w:ascii="宋体" w:hAnsi="宋体" w:eastAsia="宋体" w:cs="Times New Roman"/>
          <w:color w:val="000000" w:themeColor="text1"/>
          <w:sz w:val="24"/>
          <w:lang w:val="zh-CN"/>
          <w14:textFill>
            <w14:solidFill>
              <w14:schemeClr w14:val="tx1"/>
            </w14:solidFill>
          </w14:textFill>
        </w:rPr>
        <w:t xml:space="preserve">有疑义，应当根据《操作手册》规定提出，苏采云系统中《开标记录表》公布后5分钟内未提出的，视同认可开标结果。</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56" w:name="_Toc16938547"/>
      <w:r/>
      <w:bookmarkStart w:id="157" w:name="_Toc513029231"/>
      <w:r/>
      <w:bookmarkStart w:id="158" w:name="_Toc20823303"/>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1</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.1 </w:t>
      </w:r>
      <w:r>
        <w:rPr>
          <w:rFonts w:hint="eastAsia" w:ascii="宋体" w:hAnsi="宋体" w:eastAsia="宋体" w:cs="Times New Roman"/>
          <w:color w:val="000000" w:themeColor="text1"/>
          <w:sz w:val="24"/>
          <w:lang w:val="en-US" w:eastAsia="zh-CN"/>
          <w14:textFill>
            <w14:solidFill>
              <w14:schemeClr w14:val="tx1"/>
            </w14:solidFill>
          </w14:textFill>
        </w:rPr>
        <w:t xml:space="preserve">评标由依法组建的</w:t>
      </w:r>
      <w:r>
        <w:rPr>
          <w:rFonts w:hint="eastAsia" w:ascii="宋体" w:hAnsi="宋体" w:eastAsia="宋体" w:cs="Times New Roman"/>
          <w:color w:val="000000" w:themeColor="text1"/>
          <w:sz w:val="24"/>
          <w:lang w:val="zh-CN"/>
          <w14:textFill>
            <w14:solidFill>
              <w14:schemeClr w14:val="tx1"/>
            </w14:solidFill>
          </w14:textFill>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lang w:val="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评委会独立工作，负责评审所有投标文件并</w:t>
      </w:r>
      <w:r>
        <w:rPr>
          <w:rFonts w:hint="eastAsia" w:ascii="宋体" w:hAnsi="宋体" w:cs="Times New Roman"/>
          <w:color w:val="000000" w:themeColor="text1"/>
          <w:sz w:val="24"/>
          <w:lang w:val="en-US" w:eastAsia="zh-CN"/>
          <w14:textFill>
            <w14:solidFill>
              <w14:schemeClr w14:val="tx1"/>
            </w14:solidFill>
          </w14:textFill>
        </w:rPr>
        <w:t xml:space="preserve">推荐</w:t>
      </w:r>
      <w:r>
        <w:rPr>
          <w:rFonts w:hint="eastAsia" w:ascii="宋体" w:hAnsi="宋体" w:eastAsia="宋体" w:cs="Times New Roman"/>
          <w:color w:val="000000" w:themeColor="text1"/>
          <w:sz w:val="24"/>
          <w:lang w:val="zh-CN"/>
          <w14:textFill>
            <w14:solidFill>
              <w14:schemeClr w14:val="tx1"/>
            </w14:solidFill>
          </w14:textFill>
        </w:rPr>
        <w:t xml:space="preserve">中标候选人</w:t>
      </w:r>
      <w:r>
        <w:rPr>
          <w:rFonts w:hint="eastAsia" w:ascii="宋体" w:hAnsi="宋体" w:cs="Times New Roman"/>
          <w:color w:val="000000" w:themeColor="text1"/>
          <w:sz w:val="24"/>
          <w:lang w:val="zh-CN"/>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或根据采购人授权直接确定中标人</w:t>
      </w:r>
      <w:r>
        <w:rPr>
          <w:rFonts w:hint="eastAsia" w:ascii="宋体" w:hAnsi="宋体" w:eastAsia="宋体" w:cs="Times New Roman"/>
          <w:color w:val="000000" w:themeColor="text1"/>
          <w:sz w:val="24"/>
          <w:lang w:val="zh-CN"/>
          <w14:textFill>
            <w14:solidFill>
              <w14:schemeClr w14:val="tx1"/>
            </w14:solidFill>
          </w14:textFill>
        </w:rPr>
        <w:t xml:space="preserve">。</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凡是与审查、澄清、评价和比较投标的有关资料以及授标建议等，采购人、评委、</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投标人不得以任何</w:t>
      </w:r>
      <w:r>
        <w:rPr>
          <w:rFonts w:hint="eastAsia" w:ascii="宋体" w:hAnsi="宋体" w:eastAsia="宋体" w:cs="Times New Roman"/>
          <w:color w:val="000000" w:themeColor="text1"/>
          <w:sz w:val="24"/>
          <w:lang w:val="en-US" w:eastAsia="zh-CN"/>
          <w14:textFill>
            <w14:solidFill>
              <w14:schemeClr w14:val="tx1"/>
            </w14:solidFill>
          </w14:textFill>
        </w:rPr>
        <w:t xml:space="preserve">方式</w:t>
      </w:r>
      <w:r>
        <w:rPr>
          <w:rFonts w:hint="eastAsia" w:ascii="宋体" w:hAnsi="宋体" w:eastAsia="宋体" w:cs="Times New Roman"/>
          <w:color w:val="000000" w:themeColor="text1"/>
          <w:sz w:val="24"/>
          <w:lang w:val="zh-CN"/>
          <w14:textFill>
            <w14:solidFill>
              <w14:schemeClr w14:val="tx1"/>
            </w14:solidFill>
          </w14:textFill>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.3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2</w:t>
      </w:r>
      <w:r>
        <w:rPr>
          <w:rFonts w:hint="eastAsia" w:ascii="宋体" w:hAnsi="宋体" w:eastAsia="宋体" w:cs="Times New Roman"/>
          <w:color w:val="000000" w:themeColor="text1"/>
          <w:sz w:val="24"/>
          <w:lang w:val="zh-CN"/>
          <w14:textFill>
            <w14:solidFill>
              <w14:schemeClr w14:val="tx1"/>
            </w14:solidFill>
          </w14:textFill>
        </w:rPr>
        <w:t xml:space="preserve">.4 采用综合评分法的项目，未中标的投标人可于中标结果公告期限届满之日起通过苏采云系统查看</w:t>
      </w:r>
      <w:r>
        <w:rPr>
          <w:rFonts w:hint="eastAsia" w:ascii="宋体" w:hAnsi="宋体" w:eastAsia="宋体" w:cs="Times New Roman"/>
          <w:color w:val="000000" w:themeColor="text1"/>
          <w:sz w:val="24"/>
          <w:lang w:val="en-US" w:eastAsia="zh-CN"/>
          <w14:textFill>
            <w14:solidFill>
              <w14:schemeClr w14:val="tx1"/>
            </w14:solidFill>
          </w14:textFill>
        </w:rPr>
        <w:t xml:space="preserve">本单位</w:t>
      </w:r>
      <w:r>
        <w:rPr>
          <w:rFonts w:hint="eastAsia" w:ascii="宋体" w:hAnsi="宋体" w:eastAsia="宋体" w:cs="Times New Roman"/>
          <w:color w:val="000000" w:themeColor="text1"/>
          <w:sz w:val="24"/>
          <w:lang w:val="zh-CN"/>
          <w14:textFill>
            <w14:solidFill>
              <w14:schemeClr w14:val="tx1"/>
            </w14:solidFill>
          </w14:textFill>
        </w:rPr>
        <w:t xml:space="preserve">的评审得分及排</w:t>
      </w:r>
      <w:r>
        <w:rPr>
          <w:rFonts w:hint="eastAsia" w:ascii="宋体" w:hAnsi="宋体" w:eastAsia="宋体" w:cs="Times New Roman"/>
          <w:color w:val="000000" w:themeColor="text1"/>
          <w:sz w:val="24"/>
          <w:lang w:val="en-US" w:eastAsia="zh-CN"/>
          <w14:textFill>
            <w14:solidFill>
              <w14:schemeClr w14:val="tx1"/>
            </w14:solidFill>
          </w14:textFill>
        </w:rPr>
        <w:t xml:space="preserve">名</w:t>
      </w:r>
      <w:r>
        <w:rPr>
          <w:rFonts w:hint="eastAsia" w:ascii="宋体" w:hAnsi="宋体" w:eastAsia="宋体" w:cs="Times New Roman"/>
          <w:color w:val="000000" w:themeColor="text1"/>
          <w:sz w:val="24"/>
          <w:lang w:val="zh-CN"/>
          <w14:textFill>
            <w14:solidFill>
              <w14:schemeClr w14:val="tx1"/>
            </w14:solidFill>
          </w14:textFill>
        </w:rPr>
        <w:t xml:space="preserve">情况。</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59" w:name="_Toc20823304"/>
      <w:r/>
      <w:bookmarkStart w:id="160" w:name="_Toc513029232"/>
      <w:r/>
      <w:bookmarkStart w:id="161" w:name="_Toc16938548"/>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3</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需要供应商进行澄清、说明和补正的，评委会将通过苏采云系统向</w:t>
      </w:r>
      <w:r>
        <w:rPr>
          <w:rFonts w:hint="eastAsia" w:ascii="宋体" w:hAnsi="宋体" w:eastAsia="宋体" w:cs="Times New Roman"/>
          <w:color w:val="000000" w:themeColor="text1"/>
          <w:sz w:val="24"/>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.3 接到评委会澄清、说明和补正要求的，投标人如未按规定</w:t>
      </w:r>
      <w:r>
        <w:rPr>
          <w:rFonts w:hint="eastAsia" w:ascii="宋体" w:hAnsi="宋体" w:eastAsia="宋体" w:cs="Times New Roman"/>
          <w:color w:val="000000" w:themeColor="text1"/>
          <w:sz w:val="24"/>
          <w:lang w:val="en-US" w:eastAsia="zh-CN"/>
          <w14:textFill>
            <w14:solidFill>
              <w14:schemeClr w14:val="tx1"/>
            </w14:solidFill>
          </w14:textFill>
        </w:rPr>
        <w:t xml:space="preserve">作</w:t>
      </w:r>
      <w:r>
        <w:rPr>
          <w:rFonts w:hint="eastAsia" w:ascii="宋体" w:hAnsi="宋体" w:eastAsia="宋体" w:cs="Times New Roman"/>
          <w:color w:val="000000" w:themeColor="text1"/>
          <w:sz w:val="24"/>
          <w:lang w:val="zh-CN"/>
          <w14:textFill>
            <w14:solidFill>
              <w14:schemeClr w14:val="tx1"/>
            </w14:solidFill>
          </w14:textFill>
        </w:rPr>
        <w:t xml:space="preserve">出澄清、说明和补正，其风险由投标人自行承担。</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lang w:eastAsia="zh-CN"/>
          <w14:textFill>
            <w14:solidFill>
              <w14:schemeClr w14:val="tx1"/>
            </w14:solidFill>
          </w14:textFill>
        </w:rPr>
      </w:pPr>
      <w:r/>
      <w:bookmarkStart w:id="162" w:name="_Toc513029233"/>
      <w:r/>
      <w:bookmarkStart w:id="163" w:name="_Toc16938549"/>
      <w:r/>
      <w:bookmarkStart w:id="164" w:name="_Toc20823305"/>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4.</w:t>
      </w:r>
      <w:r>
        <w:rPr>
          <w:rFonts w:hint="eastAsia" w:ascii="方正楷体_GBK" w:hAnsi="方正楷体_GBK" w:eastAsia="方正楷体_GBK" w:cs="方正楷体_GBK"/>
          <w:b/>
          <w:bCs/>
          <w:color w:val="000000" w:themeColor="text1"/>
          <w14:textFill>
            <w14:solidFill>
              <w14:schemeClr w14:val="tx1"/>
            </w14:solidFill>
          </w14:textFill>
        </w:rPr>
        <w:t xml:space="preserve">投标文件的</w:t>
      </w:r>
      <w:bookmarkEnd w:id="162"/>
      <w:r/>
      <w:bookmarkEnd w:id="163"/>
      <w:r/>
      <w:bookmarkEnd w:id="164"/>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资格审查。依据法律法规和招标文件规定，由采购人对投标文件中的资格证明文件进行审查，</w:t>
      </w:r>
      <w:r>
        <w:rPr>
          <w:rFonts w:hint="eastAsia" w:ascii="宋体" w:hAnsi="宋体" w:eastAsia="宋体" w:cs="Times New Roman"/>
          <w:color w:val="000000" w:themeColor="text1"/>
          <w:sz w:val="24"/>
          <w:lang w:val="en-US" w:eastAsia="zh-CN"/>
          <w14:textFill>
            <w14:solidFill>
              <w14:schemeClr w14:val="tx1"/>
            </w14:solidFill>
          </w14:textFill>
        </w:rPr>
        <w:t xml:space="preserve">并</w:t>
      </w:r>
      <w:r>
        <w:rPr>
          <w:rFonts w:hint="eastAsia" w:ascii="宋体" w:hAnsi="宋体" w:eastAsia="宋体" w:cs="Times New Roman"/>
          <w:color w:val="000000" w:themeColor="text1"/>
          <w:sz w:val="24"/>
          <w:lang w:val="zh-CN"/>
          <w14:textFill>
            <w14:solidFill>
              <w14:schemeClr w14:val="tx1"/>
            </w14:solidFill>
          </w14:textFill>
        </w:rPr>
        <w:t xml:space="preserve">向评委会反馈</w:t>
      </w:r>
      <w:r>
        <w:rPr>
          <w:rFonts w:hint="eastAsia" w:ascii="宋体" w:hAnsi="宋体" w:eastAsia="宋体" w:cs="Times New Roman"/>
          <w:color w:val="000000" w:themeColor="text1"/>
          <w:sz w:val="24"/>
          <w:lang w:val="en-US" w:eastAsia="zh-CN"/>
          <w14:textFill>
            <w14:solidFill>
              <w14:schemeClr w14:val="tx1"/>
            </w14:solidFill>
          </w14:textFill>
        </w:rPr>
        <w:t xml:space="preserve">审查结论</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接受联合体的项目，联合体成员存在不良信用记录的，视同联合体存在不良</w:t>
      </w:r>
      <w:r>
        <w:rPr>
          <w:rFonts w:hint="eastAsia" w:ascii="宋体" w:hAnsi="宋体" w:eastAsia="宋体" w:cs="Times New Roman"/>
          <w:color w:val="000000" w:themeColor="text1"/>
          <w:sz w:val="24"/>
          <w:lang w:val="en-US" w:eastAsia="zh-CN"/>
          <w14:textFill>
            <w14:solidFill>
              <w14:schemeClr w14:val="tx1"/>
            </w14:solidFill>
          </w14:textFill>
        </w:rPr>
        <w:t xml:space="preserve">信</w:t>
      </w:r>
      <w:r>
        <w:rPr>
          <w:rFonts w:hint="eastAsia" w:ascii="宋体" w:hAnsi="宋体" w:eastAsia="宋体" w:cs="Times New Roman"/>
          <w:color w:val="000000" w:themeColor="text1"/>
          <w:sz w:val="24"/>
          <w:lang w:val="zh-CN"/>
          <w14:textFill>
            <w14:solidFill>
              <w14:schemeClr w14:val="tx1"/>
            </w14:solidFill>
          </w14:textFill>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符合性审查。依据招标文件的规定，由评委会从有效性、完整性和对招标文件的响应程度</w:t>
      </w:r>
      <w:r>
        <w:rPr>
          <w:rFonts w:hint="eastAsia" w:ascii="宋体" w:hAnsi="宋体" w:eastAsia="宋体" w:cs="Times New Roman"/>
          <w:color w:val="000000" w:themeColor="text1"/>
          <w:sz w:val="24"/>
          <w:lang w:val="en-US" w:eastAsia="zh-CN"/>
          <w14:textFill>
            <w14:solidFill>
              <w14:schemeClr w14:val="tx1"/>
            </w14:solidFill>
          </w14:textFill>
        </w:rPr>
        <w:t xml:space="preserve">等方面对投标文件</w:t>
      </w:r>
      <w:r>
        <w:rPr>
          <w:rFonts w:hint="eastAsia" w:ascii="宋体" w:hAnsi="宋体" w:eastAsia="宋体" w:cs="Times New Roman"/>
          <w:color w:val="000000" w:themeColor="text1"/>
          <w:sz w:val="24"/>
          <w:lang w:val="zh-CN"/>
          <w14:textFill>
            <w14:solidFill>
              <w14:schemeClr w14:val="tx1"/>
            </w14:solidFill>
          </w14:textFill>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.1.3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未通过资格审查或符合性审查的投标人，</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w:t>
      </w:r>
      <w:r>
        <w:rPr>
          <w:rFonts w:hint="eastAsia" w:ascii="宋体" w:hAnsi="宋体" w:eastAsia="宋体" w:cs="Times New Roman"/>
          <w:color w:val="000000" w:themeColor="text1"/>
          <w:sz w:val="24"/>
          <w:lang w:val="en-US" w:eastAsia="zh-CN"/>
          <w14:textFill>
            <w14:solidFill>
              <w14:schemeClr w14:val="tx1"/>
            </w14:solidFill>
          </w14:textFill>
        </w:rPr>
        <w:t xml:space="preserve">通过</w:t>
      </w:r>
      <w:r>
        <w:rPr>
          <w:rFonts w:hint="eastAsia" w:ascii="宋体" w:hAnsi="宋体" w:eastAsia="宋体" w:cs="Times New Roman"/>
          <w:color w:val="000000" w:themeColor="text1"/>
          <w:sz w:val="24"/>
          <w:lang w:val="zh-CN"/>
          <w14:textFill>
            <w14:solidFill>
              <w14:schemeClr w14:val="tx1"/>
            </w14:solidFill>
          </w14:textFill>
        </w:rPr>
        <w:t xml:space="preserve">苏采云系统告知</w:t>
      </w:r>
      <w:r>
        <w:rPr>
          <w:rFonts w:hint="eastAsia" w:ascii="宋体" w:hAnsi="宋体" w:eastAsia="宋体" w:cs="Times New Roman"/>
          <w:color w:val="000000" w:themeColor="text1"/>
          <w:sz w:val="24"/>
          <w:lang w:val="en-US" w:eastAsia="zh-CN"/>
          <w14:textFill>
            <w14:solidFill>
              <w14:schemeClr w14:val="tx1"/>
            </w14:solidFill>
          </w14:textFill>
        </w:rPr>
        <w:t xml:space="preserve">其具体</w:t>
      </w:r>
      <w:r>
        <w:rPr>
          <w:rFonts w:hint="eastAsia" w:ascii="宋体" w:hAnsi="宋体" w:eastAsia="宋体" w:cs="Times New Roman"/>
          <w:color w:val="000000" w:themeColor="text1"/>
          <w:sz w:val="24"/>
          <w:lang w:val="zh-CN"/>
          <w14:textFill>
            <w14:solidFill>
              <w14:schemeClr w14:val="tx1"/>
            </w14:solidFill>
          </w14:textFill>
        </w:rPr>
        <w:t xml:space="preserve">原因，评标结束后</w:t>
      </w:r>
      <w:r>
        <w:rPr>
          <w:rFonts w:hint="eastAsia" w:ascii="宋体" w:hAnsi="宋体" w:eastAsia="宋体" w:cs="Times New Roman"/>
          <w:color w:val="000000" w:themeColor="text1"/>
          <w:sz w:val="24"/>
          <w:lang w:val="en-US" w:eastAsia="zh-CN"/>
          <w14:textFill>
            <w14:solidFill>
              <w14:schemeClr w14:val="tx1"/>
            </w14:solidFill>
          </w14:textFill>
        </w:rPr>
        <w:t xml:space="preserve">不再接受有关询问</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lang w:val="en-US" w:eastAsia="zh-CN"/>
          <w14:textFill>
            <w14:solidFill>
              <w14:schemeClr w14:val="tx1"/>
            </w14:solidFill>
          </w14:textFill>
        </w:rPr>
        <w:t xml:space="preserve">仅对</w:t>
      </w:r>
      <w:r>
        <w:rPr>
          <w:rFonts w:hint="eastAsia" w:ascii="宋体" w:hAnsi="宋体" w:eastAsia="宋体" w:cs="Times New Roman"/>
          <w:color w:val="000000" w:themeColor="text1"/>
          <w:sz w:val="24"/>
          <w:lang w:val="zh-CN"/>
          <w14:textFill>
            <w14:solidFill>
              <w14:schemeClr w14:val="tx1"/>
            </w14:solidFill>
          </w14:textFill>
        </w:rPr>
        <w:t xml:space="preserve">实质性响应招标文件要求</w:t>
      </w:r>
      <w:r>
        <w:rPr>
          <w:rFonts w:hint="eastAsia" w:ascii="宋体" w:hAnsi="宋体" w:eastAsia="宋体" w:cs="Times New Roman"/>
          <w:color w:val="000000" w:themeColor="text1"/>
          <w:sz w:val="24"/>
          <w:lang w:val="en-US" w:eastAsia="zh-CN"/>
          <w14:textFill>
            <w14:solidFill>
              <w14:schemeClr w14:val="tx1"/>
            </w14:solidFill>
          </w14:textFill>
        </w:rPr>
        <w:t xml:space="preserve">的投标文件进行详细评审</w:t>
      </w:r>
      <w:r>
        <w:rPr>
          <w:rFonts w:hint="eastAsia" w:ascii="宋体" w:hAnsi="宋体" w:eastAsia="宋体" w:cs="Times New Roman"/>
          <w:color w:val="000000" w:themeColor="text1"/>
          <w:sz w:val="24"/>
          <w:lang w:val="zh-CN"/>
          <w14:textFill>
            <w14:solidFill>
              <w14:schemeClr w14:val="tx1"/>
            </w14:solidFill>
          </w14:textFill>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themeColor="text1"/>
          <w:sz w:val="24"/>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lang w:val="zh-CN"/>
          <w14:textFill>
            <w14:solidFill>
              <w14:schemeClr w14:val="tx1"/>
            </w14:solidFill>
          </w14:textFill>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themeColor="text1"/>
          <w:sz w:val="24"/>
          <w:lang w:val="en-US" w:eastAsia="zh-CN"/>
          <w14:textFill>
            <w14:solidFill>
              <w14:schemeClr w14:val="tx1"/>
            </w14:solidFill>
          </w14:textFill>
        </w:rPr>
        <w:t xml:space="preserve">由</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lang w:val="en-US" w:eastAsia="zh-CN"/>
          <w14:textFill>
            <w14:solidFill>
              <w14:schemeClr w14:val="tx1"/>
            </w14:solidFill>
          </w14:textFill>
        </w:rPr>
        <w:t xml:space="preserve">按照</w:t>
      </w:r>
      <w:r>
        <w:rPr>
          <w:rFonts w:hint="eastAsia" w:ascii="宋体" w:hAnsi="宋体" w:eastAsia="宋体" w:cs="Times New Roman"/>
          <w:color w:val="000000" w:themeColor="text1"/>
          <w:sz w:val="24"/>
          <w:lang w:val="zh-CN"/>
          <w14:textFill>
            <w14:solidFill>
              <w14:schemeClr w14:val="tx1"/>
            </w14:solidFill>
          </w14:textFill>
        </w:rPr>
        <w:t xml:space="preserve">少数服从多数的原则作出结论。评委</w:t>
      </w:r>
      <w:r>
        <w:rPr>
          <w:rFonts w:hint="eastAsia" w:ascii="宋体" w:hAnsi="宋体" w:eastAsia="宋体" w:cs="Times New Roman"/>
          <w:color w:val="000000" w:themeColor="text1"/>
          <w:sz w:val="24"/>
          <w:lang w:val="en-US" w:eastAsia="zh-CN"/>
          <w14:textFill>
            <w14:solidFill>
              <w14:schemeClr w14:val="tx1"/>
            </w14:solidFill>
          </w14:textFill>
        </w:rPr>
        <w:t xml:space="preserve">会认</w:t>
      </w:r>
      <w:r>
        <w:rPr>
          <w:rFonts w:hint="eastAsia" w:ascii="宋体" w:hAnsi="宋体" w:eastAsia="宋体" w:cs="Times New Roman"/>
          <w:color w:val="000000" w:themeColor="text1"/>
          <w:sz w:val="24"/>
          <w:lang w:val="zh-CN"/>
          <w14:textFill>
            <w14:solidFill>
              <w14:schemeClr w14:val="tx1"/>
            </w14:solidFill>
          </w14:textFill>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bookmarkStart w:id="165" w:name="_Toc20823306"/>
      <w:r/>
      <w:bookmarkStart w:id="166" w:name="_Toc513029234"/>
      <w:r/>
      <w:bookmarkStart w:id="167" w:name="_Toc16938550"/>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lang w:val="zh-CN"/>
          <w14:textFill>
            <w14:solidFill>
              <w14:schemeClr w14:val="tx1"/>
            </w14:solidFill>
          </w14:textFill>
        </w:rPr>
        <w:t xml:space="preserve">.6</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及评委会联系。</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bookmarkEnd w:id="165"/>
      <w:r/>
      <w:bookmarkEnd w:id="166"/>
      <w:r/>
      <w:bookmarkEnd w:id="167"/>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5</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bookmarkStart w:id="168" w:name="_Toc513029235"/>
      <w:r/>
      <w:bookmarkStart w:id="169" w:name="_Toc16938551"/>
      <w:r/>
      <w:bookmarkStart w:id="170" w:name="_Toc20823307"/>
      <w:r/>
      <w:bookmarkStart w:id="171" w:name="_Toc120614219"/>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无效投标</w:t>
      </w:r>
      <w:r>
        <w:rPr>
          <w:rFonts w:hint="eastAsia" w:ascii="宋体" w:hAnsi="宋体" w:eastAsia="宋体" w:cs="Times New Roman"/>
          <w:color w:val="000000" w:themeColor="text1"/>
          <w:sz w:val="24"/>
          <w:lang w:val="en-US" w:eastAsia="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投标人的报价超过了采购预算或最高限价</w:t>
      </w:r>
      <w:r>
        <w:rPr>
          <w:rFonts w:hint="eastAsia" w:ascii="宋体" w:hAnsi="宋体" w:eastAsia="宋体" w:cs="Times New Roman"/>
          <w:color w:val="000000" w:themeColor="text1"/>
          <w:sz w:val="24"/>
          <w:lang w:val="en-US" w:eastAsia="zh-CN"/>
          <w14:textFill>
            <w14:solidFill>
              <w14:schemeClr w14:val="tx1"/>
            </w14:solidFill>
          </w14:textFill>
        </w:rPr>
        <w:t xml:space="preserve">或单价上限</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.1.6</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.1.7</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不符合招标文件中实质性要求和条件（</w:t>
      </w:r>
      <w:r>
        <w:rPr>
          <w:rFonts w:hint="eastAsia" w:ascii="宋体" w:hAnsi="宋体" w:eastAsia="宋体" w:cs="Times New Roman"/>
          <w:b/>
          <w:bCs/>
          <w:color w:val="000000" w:themeColor="text1"/>
          <w:sz w:val="24"/>
          <w:lang w:val="zh-CN"/>
          <w14:textFill>
            <w14:solidFill>
              <w14:schemeClr w14:val="tx1"/>
            </w14:solidFill>
          </w14:textFill>
        </w:rPr>
        <w:t xml:space="preserve">本文件中斜体且有下划线部分，或者打“</w:t>
      </w:r>
      <w:r>
        <w:rPr>
          <w:rFonts w:hint="eastAsia" w:ascii="宋体" w:hAnsi="宋体" w:eastAsia="宋体" w:cs="Times New Roman"/>
          <w:b/>
          <w:bCs/>
          <w:color w:val="000000" w:themeColor="text1"/>
          <w:sz w:val="24"/>
          <w:lang w:val="en-US" w:eastAsia="zh-CN"/>
          <w14:textFill>
            <w14:solidFill>
              <w14:schemeClr w14:val="tx1"/>
            </w14:solidFill>
          </w14:textFill>
        </w:rPr>
        <w:t xml:space="preserve">★</w:t>
      </w:r>
      <w:r>
        <w:rPr>
          <w:rFonts w:hint="eastAsia" w:ascii="宋体" w:hAnsi="宋体" w:eastAsia="宋体" w:cs="Times New Roman"/>
          <w:b/>
          <w:bCs/>
          <w:color w:val="000000" w:themeColor="text1"/>
          <w:sz w:val="24"/>
          <w:lang w:val="zh-CN"/>
          <w14:textFill>
            <w14:solidFill>
              <w14:schemeClr w14:val="tx1"/>
            </w14:solidFill>
          </w14:textFill>
        </w:rPr>
        <w:t xml:space="preserve">”内容为实质性要求和条件</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.1.8</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.1.9</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.1.10</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w:t>
      </w:r>
      <w:r>
        <w:rPr>
          <w:rFonts w:hint="eastAsia" w:ascii="宋体" w:hAnsi="宋体" w:eastAsia="宋体" w:cs="Times New Roman"/>
          <w:color w:val="000000" w:themeColor="text1"/>
          <w:sz w:val="24"/>
          <w:lang w:val="zh-CN" w:eastAsia="zh-CN"/>
          <w14:textFill>
            <w14:solidFill>
              <w14:schemeClr w14:val="tx1"/>
            </w14:solidFill>
          </w14:textFill>
        </w:rPr>
        <w:t xml:space="preserve">发现投标人报价低于采购项目预算50%，或者低于采购项目最高限价45%，或者</w:t>
      </w:r>
      <w:r>
        <w:rPr>
          <w:rFonts w:hint="eastAsia" w:ascii="宋体" w:hAnsi="宋体" w:eastAsia="宋体" w:cs="Times New Roman"/>
          <w:color w:val="000000" w:themeColor="text1"/>
          <w:sz w:val="24"/>
          <w:lang w:val="zh-CN"/>
          <w14:textFill>
            <w14:solidFill>
              <w14:schemeClr w14:val="tx1"/>
            </w14:solidFill>
          </w14:textFill>
        </w:rPr>
        <w:t xml:space="preserve">认为投标人的报价</w:t>
      </w:r>
      <w:r>
        <w:rPr>
          <w:rFonts w:hint="eastAsia" w:ascii="宋体" w:hAnsi="宋体" w:eastAsia="宋体" w:cs="Times New Roman"/>
          <w:color w:val="000000" w:themeColor="text1"/>
          <w:sz w:val="24"/>
          <w:lang w:val="zh-CN" w:eastAsia="zh-CN"/>
          <w14:textFill>
            <w14:solidFill>
              <w14:schemeClr w14:val="tx1"/>
            </w14:solidFill>
          </w14:textFill>
        </w:rPr>
        <w:t xml:space="preserve">过低</w:t>
      </w:r>
      <w:r>
        <w:rPr>
          <w:rFonts w:hint="eastAsia" w:ascii="宋体" w:hAnsi="宋体" w:eastAsia="宋体" w:cs="Times New Roman"/>
          <w:color w:val="000000" w:themeColor="text1"/>
          <w:sz w:val="24"/>
          <w:lang w:val="zh-CN"/>
          <w14:textFill>
            <w14:solidFill>
              <w14:schemeClr w14:val="tx1"/>
            </w14:solidFill>
          </w14:textFill>
        </w:rPr>
        <w:t xml:space="preserve">，有可能影响</w:t>
      </w:r>
      <w:r>
        <w:rPr>
          <w:rFonts w:hint="eastAsia" w:ascii="宋体" w:hAnsi="宋体" w:eastAsia="宋体" w:cs="Times New Roman"/>
          <w:color w:val="000000" w:themeColor="text1"/>
          <w:sz w:val="24"/>
          <w:lang w:val="zh-CN" w:eastAsia="zh-CN"/>
          <w14:textFill>
            <w14:solidFill>
              <w14:schemeClr w14:val="tx1"/>
            </w14:solidFill>
          </w14:textFill>
        </w:rPr>
        <w:t xml:space="preserve">产品或服务</w:t>
      </w:r>
      <w:r>
        <w:rPr>
          <w:rFonts w:hint="eastAsia" w:ascii="宋体" w:hAnsi="宋体" w:eastAsia="宋体" w:cs="Times New Roman"/>
          <w:color w:val="000000" w:themeColor="text1"/>
          <w:sz w:val="24"/>
          <w:lang w:val="zh-CN"/>
          <w14:textFill>
            <w14:solidFill>
              <w14:schemeClr w14:val="tx1"/>
            </w14:solidFill>
          </w14:textFill>
        </w:rPr>
        <w:t xml:space="preserve">质量或不能诚信履约的，</w:t>
      </w:r>
      <w:r>
        <w:rPr>
          <w:rFonts w:hint="eastAsia" w:ascii="宋体" w:hAnsi="宋体" w:eastAsia="宋体" w:cs="Times New Roman"/>
          <w:color w:val="000000" w:themeColor="text1"/>
          <w:sz w:val="24"/>
          <w:lang w:val="zh-CN" w:eastAsia="zh-CN"/>
          <w14:textFill>
            <w14:solidFill>
              <w14:schemeClr w14:val="tx1"/>
            </w14:solidFill>
          </w14:textFill>
        </w:rPr>
        <w:t xml:space="preserve">应当启动异常低价投标审查机制，</w:t>
      </w:r>
      <w:r>
        <w:rPr>
          <w:rFonts w:hint="eastAsia" w:ascii="宋体" w:hAnsi="宋体" w:eastAsia="宋体" w:cs="Times New Roman"/>
          <w:color w:val="000000" w:themeColor="text1"/>
          <w:sz w:val="24"/>
          <w:lang w:val="zh-CN"/>
          <w14:textFill>
            <w14:solidFill>
              <w14:schemeClr w14:val="tx1"/>
            </w14:solidFill>
          </w14:textFill>
        </w:rPr>
        <w:t xml:space="preserve">通过苏采云系统要求</w:t>
      </w:r>
      <w:r>
        <w:rPr>
          <w:rFonts w:hint="eastAsia" w:ascii="宋体" w:hAnsi="宋体" w:eastAsia="宋体" w:cs="Times New Roman"/>
          <w:color w:val="000000" w:themeColor="text1"/>
          <w:sz w:val="24"/>
          <w:lang w:val="zh-CN" w:eastAsia="zh-CN"/>
          <w14:textFill>
            <w14:solidFill>
              <w14:schemeClr w14:val="tx1"/>
            </w14:solidFill>
          </w14:textFill>
        </w:rPr>
        <w:t xml:space="preserve">投标人</w:t>
      </w:r>
      <w:r>
        <w:rPr>
          <w:rFonts w:hint="eastAsia" w:ascii="宋体" w:hAnsi="宋体" w:eastAsia="宋体" w:cs="Times New Roman"/>
          <w:color w:val="000000" w:themeColor="text1"/>
          <w:sz w:val="24"/>
          <w:lang w:val="zh-CN"/>
          <w14:textFill>
            <w14:solidFill>
              <w14:schemeClr w14:val="tx1"/>
            </w14:solidFill>
          </w14:textFill>
        </w:rPr>
        <w:t xml:space="preserve">在合理的时间内提供</w:t>
      </w:r>
      <w:r>
        <w:rPr>
          <w:rFonts w:hint="eastAsia" w:ascii="宋体" w:hAnsi="宋体" w:eastAsia="宋体" w:cs="Times New Roman"/>
          <w:color w:val="000000" w:themeColor="text1"/>
          <w:sz w:val="24"/>
          <w:lang w:val="zh-CN" w:eastAsia="zh-CN"/>
          <w14:textFill>
            <w14:solidFill>
              <w14:schemeClr w14:val="tx1"/>
            </w14:solidFill>
          </w14:textFill>
        </w:rPr>
        <w:t xml:space="preserve">项目具体成本测算等与报价合理性相关的书面</w:t>
      </w:r>
      <w:r>
        <w:rPr>
          <w:rFonts w:hint="eastAsia" w:ascii="宋体" w:hAnsi="宋体" w:eastAsia="宋体" w:cs="Times New Roman"/>
          <w:color w:val="000000" w:themeColor="text1"/>
          <w:sz w:val="24"/>
          <w:lang w:val="zh-CN"/>
          <w14:textFill>
            <w14:solidFill>
              <w14:schemeClr w14:val="tx1"/>
            </w14:solidFill>
          </w14:textFill>
        </w:rPr>
        <w:t xml:space="preserve">说明</w:t>
      </w:r>
      <w:r>
        <w:rPr>
          <w:rFonts w:hint="eastAsia" w:ascii="宋体" w:hAnsi="宋体" w:eastAsia="宋体" w:cs="Times New Roman"/>
          <w:color w:val="000000" w:themeColor="text1"/>
          <w:sz w:val="24"/>
          <w:lang w:val="zh-CN" w:eastAsia="zh-CN"/>
          <w14:textFill>
            <w14:solidFill>
              <w14:schemeClr w14:val="tx1"/>
            </w14:solidFill>
          </w14:textFill>
        </w:rPr>
        <w:t xml:space="preserve">及相关证明材料</w:t>
      </w:r>
      <w:r>
        <w:rPr>
          <w:rFonts w:hint="eastAsia" w:ascii="宋体" w:hAnsi="宋体" w:eastAsia="宋体" w:cs="Times New Roman"/>
          <w:color w:val="000000" w:themeColor="text1"/>
          <w:sz w:val="24"/>
          <w:lang w:val="zh-CN"/>
          <w14:textFill>
            <w14:solidFill>
              <w14:schemeClr w14:val="tx1"/>
            </w14:solidFill>
          </w14:textFill>
        </w:rPr>
        <w:t xml:space="preserve">。投标人</w:t>
      </w:r>
      <w:r>
        <w:rPr>
          <w:rFonts w:hint="eastAsia" w:ascii="宋体" w:hAnsi="宋体" w:eastAsia="宋体" w:cs="Times New Roman"/>
          <w:color w:val="000000" w:themeColor="text1"/>
          <w:sz w:val="24"/>
          <w:lang w:val="zh-CN" w:eastAsia="zh-CN"/>
          <w14:textFill>
            <w14:solidFill>
              <w14:schemeClr w14:val="tx1"/>
            </w14:solidFill>
          </w14:textFill>
        </w:rPr>
        <w:t xml:space="preserve">不提供书面说明及证明材料，或者书面说明、证明材料</w:t>
      </w:r>
      <w:r>
        <w:rPr>
          <w:rFonts w:hint="eastAsia" w:ascii="宋体" w:hAnsi="宋体" w:eastAsia="宋体" w:cs="Times New Roman"/>
          <w:color w:val="000000" w:themeColor="text1"/>
          <w:sz w:val="24"/>
          <w:lang w:val="zh-CN"/>
          <w14:textFill>
            <w14:solidFill>
              <w14:schemeClr w14:val="tx1"/>
            </w14:solidFill>
          </w14:textFill>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.1.11</w:t>
      </w:r>
      <w:r>
        <w:rPr>
          <w:rFonts w:hint="eastAsia" w:ascii="宋体" w:hAnsi="宋体" w:eastAsia="宋体" w:cs="Times New Roman"/>
          <w:color w:val="000000" w:themeColor="text1"/>
          <w:sz w:val="24"/>
          <w:lang w:val="zh-CN" w:eastAsia="zh-CN"/>
          <w14:textFill>
            <w14:solidFill>
              <w14:schemeClr w14:val="tx1"/>
            </w14:solidFill>
          </w14:textFill>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zh-CN" w:eastAsia="zh-CN"/>
          <w14:textFill>
            <w14:solidFill>
              <w14:schemeClr w14:val="tx1"/>
            </w14:solidFill>
          </w14:textFill>
        </w:rPr>
        <w:t xml:space="preserve">2 </w:t>
      </w:r>
      <w:r>
        <w:rPr>
          <w:rFonts w:hint="eastAsia" w:ascii="宋体" w:hAnsi="宋体" w:eastAsia="宋体" w:cs="Times New Roman"/>
          <w:color w:val="000000" w:themeColor="text1"/>
          <w:sz w:val="24"/>
          <w:lang w:val="zh-CN"/>
          <w14:textFill>
            <w14:solidFill>
              <w14:schemeClr w14:val="tx1"/>
            </w14:solidFill>
          </w14:textFill>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.1.1</w:t>
      </w:r>
      <w:r>
        <w:rPr>
          <w:rFonts w:hint="eastAsia" w:ascii="宋体" w:hAnsi="宋体" w:eastAsia="宋体" w:cs="Times New Roman"/>
          <w:color w:val="000000" w:themeColor="text1"/>
          <w:sz w:val="24"/>
          <w:lang w:val="en-US" w:eastAsia="zh-CN"/>
          <w14:textFill>
            <w14:solidFill>
              <w14:schemeClr w14:val="tx1"/>
            </w14:solidFill>
          </w14:textFill>
        </w:rPr>
        <w:t xml:space="preserve">3 </w:t>
      </w:r>
      <w:r>
        <w:rPr>
          <w:rFonts w:hint="eastAsia" w:ascii="宋体" w:hAnsi="宋体" w:eastAsia="宋体" w:cs="Times New Roman"/>
          <w:color w:val="000000" w:themeColor="text1"/>
          <w:sz w:val="24"/>
          <w:lang w:val="zh-CN"/>
          <w14:textFill>
            <w14:solidFill>
              <w14:schemeClr w14:val="tx1"/>
            </w14:solidFill>
          </w14:textFill>
        </w:rPr>
        <w:t xml:space="preserve">法律法规及本招标文件规定的</w:t>
      </w:r>
      <w:r>
        <w:rPr>
          <w:rFonts w:hint="eastAsia" w:ascii="宋体" w:hAnsi="宋体" w:eastAsia="宋体" w:cs="Times New Roman"/>
          <w:color w:val="000000" w:themeColor="text1"/>
          <w:sz w:val="24"/>
          <w:lang w:val="en-US" w:eastAsia="zh-CN"/>
          <w14:textFill>
            <w14:solidFill>
              <w14:schemeClr w14:val="tx1"/>
            </w14:solidFill>
          </w14:textFill>
        </w:rPr>
        <w:t xml:space="preserve">其他</w:t>
      </w:r>
      <w:r>
        <w:rPr>
          <w:rFonts w:hint="eastAsia" w:ascii="宋体" w:hAnsi="宋体" w:eastAsia="宋体" w:cs="Times New Roman"/>
          <w:color w:val="000000" w:themeColor="text1"/>
          <w:sz w:val="24"/>
          <w:lang w:val="zh-CN"/>
          <w14:textFill>
            <w14:solidFill>
              <w14:schemeClr w14:val="tx1"/>
            </w14:solidFill>
          </w14:textFill>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废标</w:t>
      </w:r>
      <w:r>
        <w:rPr>
          <w:rFonts w:hint="eastAsia" w:ascii="宋体" w:hAnsi="宋体" w:eastAsia="宋体" w:cs="Times New Roman"/>
          <w:color w:val="000000" w:themeColor="text1"/>
          <w:sz w:val="24"/>
          <w:lang w:val="en-US" w:eastAsia="zh-CN"/>
          <w14:textFill>
            <w14:solidFill>
              <w14:schemeClr w14:val="tx1"/>
            </w14:solidFill>
          </w14:textFill>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.2.5</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zh-CN"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.3 如出现投标截止时间后参加投标的供应商或者对招标文件作出实质</w:t>
      </w:r>
      <w:r>
        <w:rPr>
          <w:rFonts w:hint="eastAsia" w:ascii="宋体" w:hAnsi="宋体" w:eastAsia="宋体" w:cs="Times New Roman"/>
          <w:color w:val="000000" w:themeColor="text1"/>
          <w:sz w:val="24"/>
          <w:lang w:val="zh-CN" w:eastAsia="zh-CN"/>
          <w14:textFill>
            <w14:solidFill>
              <w14:schemeClr w14:val="tx1"/>
            </w14:solidFill>
          </w14:textFill>
        </w:rPr>
        <w:t xml:space="preserve">性</w:t>
      </w:r>
      <w:r>
        <w:rPr>
          <w:rFonts w:hint="eastAsia" w:ascii="宋体" w:hAnsi="宋体" w:eastAsia="宋体" w:cs="Times New Roman"/>
          <w:color w:val="000000" w:themeColor="text1"/>
          <w:sz w:val="24"/>
          <w:lang w:val="zh-CN"/>
          <w14:textFill>
            <w14:solidFill>
              <w14:schemeClr w14:val="tx1"/>
            </w14:solidFill>
          </w14:textFill>
        </w:rPr>
        <w:t xml:space="preserve">响应的供应商不足三家</w:t>
      </w:r>
      <w:r>
        <w:rPr>
          <w:rFonts w:hint="eastAsia" w:ascii="宋体" w:hAnsi="宋体" w:eastAsia="宋体" w:cs="Times New Roman"/>
          <w:color w:val="000000" w:themeColor="text1"/>
          <w:sz w:val="24"/>
          <w:lang w:val="zh-CN" w:eastAsia="zh-CN"/>
          <w14:textFill>
            <w14:solidFill>
              <w14:schemeClr w14:val="tx1"/>
            </w14:solidFill>
          </w14:textFill>
        </w:rPr>
        <w:t xml:space="preserve">的</w:t>
      </w:r>
      <w:r>
        <w:rPr>
          <w:rFonts w:hint="eastAsia" w:ascii="宋体" w:hAnsi="宋体" w:eastAsia="宋体" w:cs="Times New Roman"/>
          <w:color w:val="000000" w:themeColor="text1"/>
          <w:sz w:val="24"/>
          <w:lang w:val="zh-CN"/>
          <w14:textFill>
            <w14:solidFill>
              <w14:schemeClr w14:val="tx1"/>
            </w14:solidFill>
          </w14:textFill>
        </w:rPr>
        <w:t xml:space="preserve">情况，按政府采购相关规定执行。</w:t>
      </w:r>
      <w:r/>
    </w:p>
    <w:p>
      <w:pPr>
        <w:ind w:firstLine="420"/>
        <w:rPr>
          <w:rFonts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25.4 如出现25.2.1或25.3情形，招标活动失败，评审委员会</w:t>
      </w:r>
      <w:r>
        <w:rPr>
          <w:rFonts w:hint="eastAsia" w:ascii="宋体" w:hAnsi="宋体" w:eastAsia="宋体" w:cs="Times New Roman"/>
          <w:color w:val="000000" w:themeColor="text1"/>
          <w:sz w:val="24"/>
          <w:lang w:val="en-US" w:eastAsia="zh-CN"/>
          <w14:textFill>
            <w14:solidFill>
              <w14:schemeClr w14:val="tx1"/>
            </w14:solidFill>
          </w14:textFill>
        </w:rPr>
        <w:t xml:space="preserve">应</w:t>
      </w:r>
      <w:r>
        <w:rPr>
          <w:rFonts w:hint="eastAsia" w:ascii="宋体" w:hAnsi="宋体" w:eastAsia="宋体" w:cs="Times New Roman"/>
          <w:b w:val="0"/>
          <w:bCs w:val="0"/>
          <w:color w:val="000000" w:themeColor="text1"/>
          <w:sz w:val="24"/>
          <w:szCs w:val="22"/>
          <w:lang w:val="en-US" w:eastAsia="zh-CN" w:bidi="ar"/>
          <w14:textFill>
            <w14:solidFill>
              <w14:schemeClr w14:val="tx1"/>
            </w14:solidFill>
          </w14:textFill>
        </w:rPr>
        <w:t xml:space="preserve">对</w:t>
      </w:r>
      <w:r>
        <w:rPr>
          <w:rFonts w:hint="eastAsia" w:ascii="宋体" w:hAnsi="宋体" w:eastAsia="宋体" w:cs="Times New Roman"/>
          <w:b w:val="0"/>
          <w:bCs w:val="0"/>
          <w:color w:val="000000" w:themeColor="text1"/>
          <w:sz w:val="24"/>
          <w:szCs w:val="22"/>
          <w:lang w:val="zh-CN" w:eastAsia="zh-CN" w:bidi="ar"/>
          <w14:textFill>
            <w14:solidFill>
              <w14:schemeClr w14:val="tx1"/>
            </w14:solidFill>
          </w14:textFill>
        </w:rPr>
        <w:t xml:space="preserve">招标文件是否存在不合理条款</w:t>
      </w:r>
      <w:r>
        <w:rPr>
          <w:rFonts w:hint="eastAsia" w:ascii="宋体" w:hAnsi="宋体" w:eastAsia="宋体" w:cs="Times New Roman"/>
          <w:b w:val="0"/>
          <w:bCs w:val="0"/>
          <w:color w:val="000000" w:themeColor="text1"/>
          <w:sz w:val="24"/>
          <w:szCs w:val="22"/>
          <w:lang w:val="en-US" w:eastAsia="zh-CN" w:bidi="ar"/>
          <w14:textFill>
            <w14:solidFill>
              <w14:schemeClr w14:val="tx1"/>
            </w14:solidFill>
          </w14:textFill>
        </w:rPr>
        <w:t xml:space="preserve">进行论证，并在评审报告中写明</w:t>
      </w:r>
      <w:r>
        <w:rPr>
          <w:rFonts w:hint="eastAsia" w:ascii="宋体" w:hAnsi="宋体" w:eastAsia="宋体" w:cs="Times New Roman"/>
          <w:b w:val="0"/>
          <w:bCs w:val="0"/>
          <w:color w:val="000000" w:themeColor="text1"/>
          <w:sz w:val="24"/>
          <w:szCs w:val="22"/>
          <w:lang w:val="zh-CN" w:eastAsia="zh-CN" w:bidi="ar"/>
          <w14:textFill>
            <w14:solidFill>
              <w14:schemeClr w14:val="tx1"/>
            </w14:solidFill>
          </w14:textFill>
        </w:rPr>
        <w:t xml:space="preserve">论证意见。</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六、</w:t>
      </w:r>
      <w:bookmarkEnd w:id="168"/>
      <w:r/>
      <w:bookmarkEnd w:id="169"/>
      <w:r/>
      <w:bookmarkEnd w:id="170"/>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定标</w:t>
      </w:r>
      <w:bookmarkEnd w:id="171"/>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72" w:name="_Toc513029238"/>
      <w:r/>
      <w:bookmarkStart w:id="173" w:name="_Toc16938554"/>
      <w:r/>
      <w:bookmarkStart w:id="174" w:name="_Toc20823310"/>
      <w:r>
        <w:rPr>
          <w:rFonts w:hint="eastAsia" w:ascii="方正楷体_GBK" w:hAnsi="方正楷体_GBK" w:eastAsia="方正楷体_GBK" w:cs="方正楷体_GBK"/>
          <w:b/>
          <w:bCs/>
          <w:color w:val="000000" w:themeColor="text1"/>
          <w14:textFill>
            <w14:solidFill>
              <w14:schemeClr w14:val="tx1"/>
            </w14:solidFill>
          </w14:textFill>
        </w:rPr>
        <w:t xml:space="preserve">2</w:t>
      </w:r>
      <w:bookmarkEnd w:id="172"/>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6</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w:t>
      </w:r>
      <w:r>
        <w:rPr>
          <w:rFonts w:hint="eastAsia" w:ascii="方正楷体_GBK" w:hAnsi="方正楷体_GBK" w:eastAsia="方正楷体_GBK" w:cs="方正楷体_GBK"/>
          <w:b/>
          <w:bCs/>
          <w:color w:val="000000" w:themeColor="text1"/>
          <w14:textFill>
            <w14:solidFill>
              <w14:schemeClr w14:val="tx1"/>
            </w14:solidFill>
          </w14:textFill>
        </w:rPr>
        <w:t xml:space="preserve">确定</w:t>
      </w:r>
      <w:bookmarkEnd w:id="173"/>
      <w:r/>
      <w:bookmarkEnd w:id="174"/>
      <w:r>
        <w:rPr>
          <w:rFonts w:hint="eastAsia" w:ascii="方正楷体_GBK" w:hAnsi="方正楷体_GBK" w:eastAsia="方正楷体_GBK" w:cs="方正楷体_GBK"/>
          <w:b/>
          <w:bCs/>
          <w:color w:val="000000" w:themeColor="text1"/>
          <w14:textFill>
            <w14:solidFill>
              <w14:schemeClr w14:val="tx1"/>
            </w14:solidFill>
          </w14:textFill>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中标候选人的</w:t>
      </w:r>
      <w:r>
        <w:rPr>
          <w:rFonts w:hint="eastAsia" w:ascii="宋体" w:hAnsi="宋体" w:eastAsia="宋体" w:cs="Times New Roman"/>
          <w:color w:val="000000" w:themeColor="text1"/>
          <w:sz w:val="24"/>
          <w:lang w:val="en-US" w:eastAsia="zh-CN"/>
          <w14:textFill>
            <w14:solidFill>
              <w14:schemeClr w14:val="tx1"/>
            </w14:solidFill>
          </w14:textFill>
        </w:rPr>
        <w:t xml:space="preserve">确定</w:t>
      </w:r>
      <w:r>
        <w:rPr>
          <w:rFonts w:hint="eastAsia" w:ascii="宋体" w:hAnsi="宋体" w:eastAsia="宋体" w:cs="Times New Roman"/>
          <w:color w:val="000000" w:themeColor="text1"/>
          <w:sz w:val="24"/>
          <w:lang w:val="zh-CN"/>
          <w14:textFill>
            <w14:solidFill>
              <w14:schemeClr w14:val="tx1"/>
            </w14:solidFill>
          </w14:textFill>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.2 </w:t>
      </w:r>
      <w:r>
        <w:rPr>
          <w:rFonts w:hint="eastAsia" w:ascii="宋体" w:hAnsi="宋体" w:eastAsia="宋体" w:cs="Times New Roman"/>
          <w:color w:val="000000" w:themeColor="text1"/>
          <w:sz w:val="24"/>
          <w:highlight w:val="none"/>
          <w:lang w:val="zh-CN"/>
          <w14:textFill>
            <w14:solidFill>
              <w14:schemeClr w14:val="tx1"/>
            </w14:solidFill>
          </w14:textFill>
        </w:rPr>
        <w:t xml:space="preserve">按以下第（</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highlight w:val="none"/>
          <w:lang w:val="zh-CN"/>
          <w14:textFill>
            <w14:solidFill>
              <w14:schemeClr w14:val="tx1"/>
            </w14:solidFill>
          </w14:textFill>
        </w:rPr>
        <w:t xml:space="preserve">）种方式确定中标人</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eastAsia="宋体" w:cs="Times New Roman"/>
          <w:color w:val="000000" w:themeColor="text1"/>
          <w:sz w:val="24"/>
          <w:lang w:val="en-US" w:eastAsia="zh-CN"/>
          <w14:textFill>
            <w14:solidFill>
              <w14:schemeClr w14:val="tx1"/>
            </w14:solidFill>
          </w14:textFill>
        </w:rPr>
        <w:t xml:space="preserve">达</w:t>
      </w:r>
      <w:r>
        <w:rPr>
          <w:rFonts w:hint="eastAsia" w:ascii="宋体" w:hAnsi="宋体" w:eastAsia="宋体" w:cs="Times New Roman"/>
          <w:color w:val="000000" w:themeColor="text1"/>
          <w:sz w:val="24"/>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.3 </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lang w:val="zh-CN"/>
          <w14:textFill>
            <w14:solidFill>
              <w14:schemeClr w14:val="tx1"/>
            </w14:solidFill>
          </w14:textFill>
        </w:rPr>
        <w:t xml:space="preserve">若有充分证据证明中标人</w:t>
      </w:r>
      <w:r>
        <w:rPr>
          <w:rFonts w:hint="eastAsia" w:ascii="宋体" w:hAnsi="宋体" w:eastAsia="宋体" w:cs="Times New Roman"/>
          <w:b/>
          <w:bCs/>
          <w:color w:val="000000" w:themeColor="text1"/>
          <w:sz w:val="24"/>
          <w:lang w:val="en-US" w:eastAsia="zh-CN"/>
          <w14:textFill>
            <w14:solidFill>
              <w14:schemeClr w14:val="tx1"/>
            </w14:solidFill>
          </w14:textFill>
        </w:rPr>
        <w:t xml:space="preserve">有</w:t>
      </w:r>
      <w:r>
        <w:rPr>
          <w:rFonts w:hint="eastAsia" w:ascii="宋体" w:hAnsi="宋体" w:eastAsia="宋体" w:cs="Times New Roman"/>
          <w:b/>
          <w:bCs/>
          <w:color w:val="000000" w:themeColor="text1"/>
          <w:sz w:val="24"/>
          <w:lang w:val="zh-CN"/>
          <w14:textFill>
            <w14:solidFill>
              <w14:schemeClr w14:val="tx1"/>
            </w14:solidFill>
          </w14:textFill>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属于本文件规定的无效</w:t>
      </w:r>
      <w:r>
        <w:rPr>
          <w:rFonts w:hint="eastAsia" w:ascii="宋体" w:hAnsi="宋体" w:eastAsia="宋体" w:cs="Times New Roman"/>
          <w:color w:val="000000" w:themeColor="text1"/>
          <w:sz w:val="24"/>
          <w:lang w:val="en-US" w:eastAsia="zh-CN"/>
          <w14:textFill>
            <w14:solidFill>
              <w14:schemeClr w14:val="tx1"/>
            </w14:solidFill>
          </w14:textFill>
        </w:rPr>
        <w:t xml:space="preserve">投标情形</w:t>
      </w:r>
      <w:r>
        <w:rPr>
          <w:rFonts w:hint="eastAsia" w:ascii="宋体" w:hAnsi="宋体" w:eastAsia="宋体" w:cs="Times New Roman"/>
          <w:color w:val="000000" w:themeColor="text1"/>
          <w:sz w:val="24"/>
          <w:lang w:val="zh-CN"/>
          <w14:textFill>
            <w14:solidFill>
              <w14:schemeClr w14:val="tx1"/>
            </w14:solidFill>
          </w14:textFill>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.4.5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bookmarkStart w:id="175" w:name="_Toc200451960"/>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b/>
          <w:bCs/>
          <w:color w:val="000000" w:themeColor="text1"/>
          <w:sz w:val="24"/>
          <w:lang w:val="zh-CN"/>
          <w14:textFill>
            <w14:solidFill>
              <w14:schemeClr w14:val="tx1"/>
            </w14:solidFill>
          </w14:textFill>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.5.3</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.5.4</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不同投标人的投标文件异常一致或者投标报价呈规律性差异。</w:t>
      </w:r>
      <w:bookmarkEnd w:id="175"/>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7.</w:t>
      </w:r>
      <w:r>
        <w:rPr>
          <w:rFonts w:hint="eastAsia" w:ascii="方正楷体_GBK" w:hAnsi="方正楷体_GBK" w:eastAsia="方正楷体_GBK" w:cs="方正楷体_GBK"/>
          <w:b/>
          <w:bCs/>
          <w:color w:val="000000" w:themeColor="text1"/>
          <w14:textFill>
            <w14:solidFill>
              <w14:schemeClr w14:val="tx1"/>
            </w14:solidFill>
          </w14:textFill>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.l 中标结果确定后，</w:t>
      </w:r>
      <w:r>
        <w:rPr>
          <w:rFonts w:hint="eastAsia" w:ascii="宋体" w:hAnsi="宋体" w:eastAsia="宋体" w:cs="Times New Roman"/>
          <w:color w:val="000000" w:themeColor="text1"/>
          <w:sz w:val="24"/>
          <w:lang w:val="zh-CN" w:eastAsia="zh-CN"/>
          <w14:textFill>
            <w14:solidFill>
              <w14:schemeClr w14:val="tx1"/>
            </w14:solidFill>
          </w14:textFill>
        </w:rPr>
        <w:t xml:space="preserve">交易中心</w:t>
      </w:r>
      <w:r>
        <w:rPr>
          <w:rFonts w:hint="eastAsia" w:ascii="宋体" w:hAnsi="宋体" w:eastAsia="宋体" w:cs="Times New Roman"/>
          <w:color w:val="000000" w:themeColor="text1"/>
          <w:sz w:val="24"/>
          <w:lang w:val="zh-CN"/>
          <w14:textFill>
            <w14:solidFill>
              <w14:schemeClr w14:val="tx1"/>
            </w14:solidFill>
          </w14:textFill>
        </w:rPr>
        <w:t xml:space="preserve">将向中标人发出《中标通知书》。中标人</w:t>
      </w:r>
      <w:r>
        <w:rPr>
          <w:rFonts w:hint="eastAsia" w:ascii="宋体" w:hAnsi="宋体" w:eastAsia="宋体" w:cs="Times New Roman"/>
          <w:color w:val="000000" w:themeColor="text1"/>
          <w:sz w:val="24"/>
          <w:lang w:val="en-US" w:eastAsia="zh-CN"/>
          <w14:textFill>
            <w14:solidFill>
              <w14:schemeClr w14:val="tx1"/>
            </w14:solidFill>
          </w14:textFill>
        </w:rPr>
        <w:t xml:space="preserve">可</w:t>
      </w:r>
      <w:r>
        <w:rPr>
          <w:rFonts w:hint="eastAsia" w:ascii="宋体" w:hAnsi="宋体" w:eastAsia="宋体" w:cs="Times New Roman"/>
          <w:color w:val="000000" w:themeColor="text1"/>
          <w:sz w:val="24"/>
          <w:lang w:val="zh-CN"/>
          <w14:textFill>
            <w14:solidFill>
              <w14:schemeClr w14:val="tx1"/>
            </w14:solidFill>
          </w14:textFill>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lang w:val="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14:textFill>
            <w14:solidFill>
              <w14:schemeClr w14:val="tx1"/>
            </w14:solidFill>
          </w14:textFill>
        </w:rPr>
        <w:t xml:space="preserve">中标通知书</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14:textFill>
            <w14:solidFill>
              <w14:schemeClr w14:val="tx1"/>
            </w14:solidFill>
          </w14:textFill>
        </w:rPr>
      </w:pPr>
      <w:r/>
      <w:bookmarkStart w:id="176" w:name="_Toc120614220"/>
      <w:r/>
      <w:bookmarkStart w:id="177" w:name="_Toc20823308"/>
      <w:r/>
      <w:bookmarkStart w:id="178" w:name="_Toc513029236"/>
      <w:r/>
      <w:bookmarkStart w:id="179" w:name="_Toc16938552"/>
      <w:r>
        <w:rPr>
          <w:rFonts w:hint="eastAsia" w:ascii="方正黑体_GBK" w:hAnsi="方正黑体_GBK" w:eastAsia="方正黑体_GBK" w:cs="方正黑体_GBK"/>
          <w:b w:val="0"/>
          <w:bCs w:val="0"/>
          <w:color w:val="000000" w:themeColor="text1"/>
          <w:sz w:val="30"/>
          <w:szCs w:val="30"/>
          <w14:textFill>
            <w14:solidFill>
              <w14:schemeClr w14:val="tx1"/>
            </w14:solidFill>
          </w14:textFill>
        </w:rPr>
        <w:t xml:space="preserve">七、授予合同</w:t>
      </w:r>
      <w:bookmarkEnd w:id="176"/>
      <w:r/>
      <w:bookmarkEnd w:id="177"/>
      <w:r/>
      <w:bookmarkEnd w:id="178"/>
      <w:r/>
      <w:bookmarkEnd w:id="179"/>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bookmarkStart w:id="180" w:name="_Toc513029237"/>
      <w:r/>
      <w:bookmarkStart w:id="181" w:name="_Toc20823309"/>
      <w:r/>
      <w:bookmarkStart w:id="182" w:name="_Toc16938553"/>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2</w:t>
      </w: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8.</w:t>
      </w:r>
      <w:r>
        <w:rPr>
          <w:rFonts w:hint="eastAsia" w:ascii="方正楷体_GBK" w:hAnsi="方正楷体_GBK" w:eastAsia="方正楷体_GBK" w:cs="方正楷体_GBK"/>
          <w:b/>
          <w:bCs/>
          <w:color w:val="000000" w:themeColor="text1"/>
          <w14:textFill>
            <w14:solidFill>
              <w14:schemeClr w14:val="tx1"/>
            </w14:solidFill>
          </w14:textFill>
        </w:rPr>
        <w:t xml:space="preserve">签订合同</w:t>
      </w:r>
      <w:r/>
    </w:p>
    <w:p>
      <w:pPr>
        <w:ind w:firstLine="420"/>
        <w:keepLines w:val="0"/>
        <w:keepNext w:val="0"/>
        <w:pageBreakBefore w:val="0"/>
        <w:spacing w:line="240" w:lineRule="auto"/>
        <w:widowControl w:val="off"/>
        <w:rPr>
          <w:rFonts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28</w:t>
      </w:r>
      <w:r>
        <w:rPr>
          <w:rFonts w:hint="eastAsia" w:ascii="宋体" w:hAnsi="宋体" w:eastAsia="宋体" w:cs="Times New Roman"/>
          <w:color w:val="000000" w:themeColor="text1"/>
          <w:sz w:val="24"/>
          <w:lang w:val="zh-CN" w:eastAsia="zh-CN"/>
          <w14:textFill>
            <w14:solidFill>
              <w14:schemeClr w14:val="tx1"/>
            </w14:solidFill>
          </w14:textFill>
        </w:rPr>
        <w:t xml:space="preserve">.l</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28</w:t>
      </w:r>
      <w:r>
        <w:rPr>
          <w:rFonts w:hint="eastAsia" w:ascii="宋体" w:hAnsi="宋体" w:eastAsia="宋体" w:cs="Times New Roman"/>
          <w:color w:val="000000" w:themeColor="text1"/>
          <w:sz w:val="24"/>
          <w:lang w:val="zh-CN" w:eastAsia="zh-CN"/>
          <w14:textFill>
            <w14:solidFill>
              <w14:schemeClr w14:val="tx1"/>
            </w14:solidFill>
          </w14:textFill>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28</w:t>
      </w:r>
      <w:r>
        <w:rPr>
          <w:rFonts w:hint="eastAsia" w:ascii="宋体" w:hAnsi="宋体" w:eastAsia="宋体" w:cs="Times New Roman"/>
          <w:color w:val="000000" w:themeColor="text1"/>
          <w:sz w:val="24"/>
          <w:lang w:val="zh-CN" w:eastAsia="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28</w:t>
      </w:r>
      <w:r>
        <w:rPr>
          <w:rFonts w:hint="eastAsia" w:ascii="宋体" w:hAnsi="宋体" w:eastAsia="宋体" w:cs="Times New Roman"/>
          <w:color w:val="000000" w:themeColor="text1"/>
          <w:sz w:val="24"/>
          <w:lang w:val="zh-CN" w:eastAsia="zh-CN"/>
          <w14:textFill>
            <w14:solidFill>
              <w14:schemeClr w14:val="tx1"/>
            </w14:solidFill>
          </w14:textFill>
        </w:rPr>
        <w:t xml:space="preserve">.4 中标人因自身原因拒绝与采购人签订合同的，不得参加采购人</w:t>
      </w:r>
      <w:r>
        <w:rPr>
          <w:rFonts w:hint="eastAsia" w:ascii="宋体" w:hAnsi="宋体" w:eastAsia="宋体" w:cs="Times New Roman"/>
          <w:color w:val="000000" w:themeColor="text1"/>
          <w:sz w:val="24"/>
          <w:lang w:val="en-US" w:eastAsia="zh-CN"/>
          <w14:textFill>
            <w14:solidFill>
              <w14:schemeClr w14:val="tx1"/>
            </w14:solidFill>
          </w14:textFill>
        </w:rPr>
        <w:t xml:space="preserve">重新组织的</w:t>
      </w:r>
      <w:r>
        <w:rPr>
          <w:rFonts w:hint="eastAsia" w:ascii="宋体" w:hAnsi="宋体" w:eastAsia="宋体" w:cs="Times New Roman"/>
          <w:color w:val="000000" w:themeColor="text1"/>
          <w:sz w:val="24"/>
          <w:lang w:val="zh-CN" w:eastAsia="zh-CN"/>
          <w14:textFill>
            <w14:solidFill>
              <w14:schemeClr w14:val="tx1"/>
            </w14:solidFill>
          </w14:textFill>
        </w:rPr>
        <w:t xml:space="preserve">采购活动</w:t>
      </w:r>
      <w:r>
        <w:rPr>
          <w:rFonts w:hint="eastAsia"/>
          <w:color w:val="000000" w:themeColor="text1"/>
          <w:lang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且将可能被拒绝参加该采购人</w:t>
      </w:r>
      <w:r>
        <w:rPr>
          <w:rFonts w:hint="eastAsia" w:ascii="宋体" w:hAnsi="宋体" w:eastAsia="宋体" w:cs="Times New Roman"/>
          <w:color w:val="000000" w:themeColor="text1"/>
          <w:sz w:val="24"/>
          <w:lang w:val="zh-CN" w:eastAsia="zh-CN"/>
          <w14:textFill>
            <w14:solidFill>
              <w14:schemeClr w14:val="tx1"/>
            </w14:solidFill>
          </w14:textFill>
        </w:rPr>
        <w:t xml:space="preserve">一年内</w:t>
      </w:r>
      <w:r>
        <w:rPr>
          <w:rFonts w:hint="eastAsia" w:ascii="宋体" w:hAnsi="宋体" w:eastAsia="宋体" w:cs="Times New Roman"/>
          <w:color w:val="000000" w:themeColor="text1"/>
          <w:sz w:val="24"/>
          <w:lang w:val="en-US" w:eastAsia="zh-CN"/>
          <w14:textFill>
            <w14:solidFill>
              <w14:schemeClr w14:val="tx1"/>
            </w14:solidFill>
          </w14:textFill>
        </w:rPr>
        <w:t xml:space="preserve">的其他</w:t>
      </w:r>
      <w:r>
        <w:rPr>
          <w:rFonts w:hint="eastAsia" w:ascii="宋体" w:hAnsi="宋体" w:eastAsia="宋体" w:cs="Times New Roman"/>
          <w:color w:val="000000" w:themeColor="text1"/>
          <w:sz w:val="24"/>
          <w:lang w:val="zh-CN" w:eastAsia="zh-CN"/>
          <w14:textFill>
            <w14:solidFill>
              <w14:schemeClr w14:val="tx1"/>
            </w14:solidFill>
          </w14:textFill>
        </w:rPr>
        <w:t xml:space="preserve">政府采购活动。</w:t>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29.</w:t>
      </w:r>
      <w:r>
        <w:rPr>
          <w:rFonts w:hint="eastAsia" w:ascii="方正楷体_GBK" w:hAnsi="方正楷体_GBK" w:eastAsia="方正楷体_GBK" w:cs="方正楷体_GBK"/>
          <w:b/>
          <w:bCs/>
          <w:color w:val="000000" w:themeColor="text1"/>
          <w:lang w:eastAsia="zh-CN"/>
          <w14:textFill>
            <w14:solidFill>
              <w14:schemeClr w14:val="tx1"/>
            </w14:solidFill>
          </w14:textFill>
        </w:rPr>
        <w:t xml:space="preserve">标的物</w:t>
      </w:r>
      <w:r>
        <w:rPr>
          <w:rFonts w:hint="eastAsia" w:ascii="方正楷体_GBK" w:hAnsi="方正楷体_GBK" w:eastAsia="方正楷体_GBK" w:cs="方正楷体_GBK"/>
          <w:b/>
          <w:bCs/>
          <w:color w:val="000000" w:themeColor="text1"/>
          <w14:textFill>
            <w14:solidFill>
              <w14:schemeClr w14:val="tx1"/>
            </w14:solidFill>
          </w14:textFill>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29</w:t>
      </w: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zh-CN" w:eastAsia="zh-CN"/>
          <w14:textFill>
            <w14:solidFill>
              <w14:schemeClr w14:val="tx1"/>
            </w14:solidFill>
          </w14:textFill>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themeColor="text1"/>
          <w:sz w:val="24"/>
          <w:lang w:val="en-US" w:eastAsia="zh-CN"/>
          <w14:textFill>
            <w14:solidFill>
              <w14:schemeClr w14:val="tx1"/>
            </w14:solidFill>
          </w14:textFill>
        </w:rPr>
        <w:t xml:space="preserve">的</w:t>
      </w:r>
      <w:r>
        <w:rPr>
          <w:rFonts w:hint="eastAsia" w:ascii="宋体" w:hAnsi="宋体" w:eastAsia="宋体" w:cs="Times New Roman"/>
          <w:color w:val="000000" w:themeColor="text1"/>
          <w:sz w:val="24"/>
          <w:lang w:val="zh-CN" w:eastAsia="zh-CN"/>
          <w14:textFill>
            <w14:solidFill>
              <w14:schemeClr w14:val="tx1"/>
            </w14:solidFill>
          </w14:textFill>
        </w:rPr>
        <w:t xml:space="preserve">10%。</w:t>
      </w:r>
      <w:bookmarkEnd w:id="180"/>
      <w:r/>
      <w:bookmarkEnd w:id="181"/>
      <w:r/>
      <w:bookmarkEnd w:id="182"/>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themeColor="text1"/>
          <w14:textFill>
            <w14:solidFill>
              <w14:schemeClr w14:val="tx1"/>
            </w14:solidFill>
          </w14:textFill>
        </w:rPr>
      </w:pPr>
      <w:r>
        <w:rPr>
          <w:rFonts w:hint="eastAsia" w:ascii="方正楷体_GBK" w:hAnsi="方正楷体_GBK" w:eastAsia="方正楷体_GBK" w:cs="方正楷体_GBK"/>
          <w:b/>
          <w:bCs/>
          <w:color w:val="000000" w:themeColor="text1"/>
          <w:lang w:val="en-US" w:eastAsia="zh-CN"/>
          <w14:textFill>
            <w14:solidFill>
              <w14:schemeClr w14:val="tx1"/>
            </w14:solidFill>
          </w14:textFill>
        </w:rPr>
        <w:t xml:space="preserve">30.</w:t>
      </w:r>
      <w:r>
        <w:rPr>
          <w:rFonts w:hint="eastAsia" w:ascii="方正楷体_GBK" w:hAnsi="方正楷体_GBK" w:eastAsia="方正楷体_GBK" w:cs="方正楷体_GBK"/>
          <w:b/>
          <w:bCs/>
          <w:color w:val="000000" w:themeColor="text1"/>
          <w14:textFill>
            <w14:solidFill>
              <w14:schemeClr w14:val="tx1"/>
            </w14:solidFill>
          </w14:textFill>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30.1 </w:t>
      </w:r>
      <w:r>
        <w:rPr>
          <w:rFonts w:hint="eastAsia" w:ascii="宋体" w:hAnsi="宋体" w:eastAsia="宋体" w:cs="Times New Roman"/>
          <w:color w:val="000000" w:themeColor="text1"/>
          <w:sz w:val="24"/>
          <w:lang w:val="zh-CN" w:eastAsia="zh-CN"/>
          <w14:textFill>
            <w14:solidFill>
              <w14:schemeClr w14:val="tx1"/>
            </w14:solidFill>
          </w14:textFill>
        </w:rPr>
        <w:t xml:space="preserve">中标</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zh-CN" w:eastAsia="zh-CN"/>
          <w14:textFill>
            <w14:solidFill>
              <w14:schemeClr w14:val="tx1"/>
            </w14:solidFill>
          </w14:textFill>
        </w:rPr>
        <w:t xml:space="preserve">可</w:t>
      </w:r>
      <w:r>
        <w:rPr>
          <w:rFonts w:hint="eastAsia" w:ascii="宋体" w:hAnsi="宋体" w:eastAsia="宋体" w:cs="Times New Roman"/>
          <w:color w:val="000000" w:themeColor="text1"/>
          <w:sz w:val="24"/>
          <w:lang w:val="en-US" w:eastAsia="zh-CN"/>
          <w14:textFill>
            <w14:solidFill>
              <w14:schemeClr w14:val="tx1"/>
            </w14:solidFill>
          </w14:textFill>
        </w:rPr>
        <w:t xml:space="preserve">通过</w:t>
      </w:r>
      <w:r>
        <w:rPr>
          <w:rFonts w:hint="eastAsia" w:ascii="宋体" w:hAnsi="宋体" w:eastAsia="宋体" w:cs="Times New Roman"/>
          <w:color w:val="000000" w:themeColor="text1"/>
          <w:sz w:val="24"/>
          <w:lang w:val="zh-CN" w:eastAsia="zh-CN"/>
          <w14:textFill>
            <w14:solidFill>
              <w14:schemeClr w14:val="tx1"/>
            </w14:solidFill>
          </w14:textFill>
        </w:rPr>
        <w:t xml:space="preserve">南京市公共资源交易</w:t>
      </w:r>
      <w:r>
        <w:rPr>
          <w:rFonts w:hint="eastAsia" w:ascii="宋体" w:hAnsi="宋体" w:eastAsia="宋体" w:cs="Times New Roman"/>
          <w:color w:val="000000" w:themeColor="text1"/>
          <w:sz w:val="24"/>
          <w:lang w:val="en-US" w:eastAsia="zh-CN"/>
          <w14:textFill>
            <w14:solidFill>
              <w14:schemeClr w14:val="tx1"/>
            </w14:solidFill>
          </w14:textFill>
        </w:rPr>
        <w:t xml:space="preserve">平台</w:t>
      </w:r>
      <w:r>
        <w:rPr>
          <w:rFonts w:hint="eastAsia" w:ascii="宋体" w:hAnsi="宋体" w:eastAsia="宋体" w:cs="Times New Roman"/>
          <w:color w:val="000000" w:themeColor="text1"/>
          <w:sz w:val="24"/>
          <w:lang w:val="zh-CN" w:eastAsia="zh-CN"/>
          <w14:textFill>
            <w14:solidFill>
              <w14:schemeClr w14:val="tx1"/>
            </w14:solidFill>
          </w14:textFill>
        </w:rPr>
        <w:t xml:space="preserve">网站“小企业融资平台”，</w:t>
      </w:r>
      <w:r>
        <w:rPr>
          <w:rFonts w:hint="eastAsia" w:ascii="宋体" w:hAnsi="宋体" w:eastAsia="宋体" w:cs="Times New Roman"/>
          <w:color w:val="000000" w:themeColor="text1"/>
          <w:sz w:val="24"/>
          <w:lang w:val="en-US" w:eastAsia="zh-CN"/>
          <w14:textFill>
            <w14:solidFill>
              <w14:schemeClr w14:val="tx1"/>
            </w14:solidFill>
          </w14:textFill>
        </w:rPr>
        <w:t xml:space="preserve">选择相应的金融机构</w:t>
      </w:r>
      <w:r>
        <w:rPr>
          <w:rFonts w:hint="eastAsia" w:ascii="宋体" w:hAnsi="宋体" w:eastAsia="宋体" w:cs="Times New Roman"/>
          <w:color w:val="000000" w:themeColor="text1"/>
          <w:sz w:val="24"/>
          <w:lang w:val="zh-CN" w:eastAsia="zh-CN"/>
          <w14:textFill>
            <w14:solidFill>
              <w14:schemeClr w14:val="tx1"/>
            </w14:solidFill>
          </w14:textFill>
        </w:rPr>
        <w:t xml:space="preserve">办理融资贷款。</w:t>
      </w:r>
      <w:r/>
    </w:p>
    <w:p>
      <w:pPr>
        <w:ind w:firstLine="420"/>
        <w:pageBreakBefore w:val="0"/>
        <w:spacing w:line="240" w:lineRule="auto"/>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30.2 依据《关于在全省政府采购领域推行电子履约保函（保险）的通知》（苏财购</w:t>
      </w:r>
      <w:r>
        <w:rPr>
          <w:rFonts w:hint="eastAsia" w:ascii="宋体" w:hAnsi="宋体" w:eastAsia="宋体" w:cs="宋体"/>
          <w:color w:val="000000" w:themeColor="text1"/>
          <w:sz w:val="24"/>
          <w:szCs w:val="24"/>
          <w:lang w:val="en-US" w:eastAsia="zh-CN"/>
          <w14:textFill>
            <w14:solidFill>
              <w14:schemeClr w14:val="tx1"/>
            </w14:solidFill>
          </w14:textFill>
        </w:rPr>
        <w:t xml:space="preserve">〔2023〕</w:t>
      </w:r>
      <w:r>
        <w:rPr>
          <w:rFonts w:hint="eastAsia" w:ascii="宋体" w:hAnsi="宋体" w:eastAsia="宋体" w:cs="Times New Roman"/>
          <w:color w:val="000000" w:themeColor="text1"/>
          <w:sz w:val="24"/>
          <w:lang w:val="en-US" w:eastAsia="zh-CN"/>
          <w14:textFill>
            <w14:solidFill>
              <w14:schemeClr w14:val="tx1"/>
            </w14:solidFill>
          </w14:textFill>
        </w:rPr>
        <w:t xml:space="preserve">150号），需要缴纳履约保证金的，</w:t>
      </w:r>
      <w:r>
        <w:rPr>
          <w:rFonts w:hint="eastAsia" w:ascii="宋体" w:hAnsi="宋体" w:eastAsia="宋体" w:cs="Times New Roman"/>
          <w:color w:val="000000" w:themeColor="text1"/>
          <w:sz w:val="24"/>
          <w:lang w:val="zh-CN" w:eastAsia="zh-CN"/>
          <w14:textFill>
            <w14:solidFill>
              <w14:schemeClr w14:val="tx1"/>
            </w14:solidFill>
          </w14:textFill>
        </w:rPr>
        <w:t xml:space="preserve">中标</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zh-CN" w:eastAsia="zh-CN"/>
          <w14:textFill>
            <w14:solidFill>
              <w14:schemeClr w14:val="tx1"/>
            </w14:solidFill>
          </w14:textFill>
        </w:rPr>
        <w:t xml:space="preserve">可</w:t>
      </w:r>
      <w:r>
        <w:rPr>
          <w:rFonts w:hint="eastAsia" w:ascii="宋体" w:hAnsi="宋体" w:eastAsia="宋体" w:cs="Times New Roman"/>
          <w:color w:val="000000" w:themeColor="text1"/>
          <w:sz w:val="24"/>
          <w:lang w:val="en-US" w:eastAsia="zh-CN"/>
          <w14:textFill>
            <w14:solidFill>
              <w14:schemeClr w14:val="tx1"/>
            </w14:solidFill>
          </w14:textFill>
        </w:rPr>
        <w:t xml:space="preserve">通过江苏政府采购网“政府采购电子履约保函（保险）综合服务平台”线上办理履约保函（保险）</w:t>
      </w:r>
      <w:r>
        <w:rPr>
          <w:rFonts w:hint="eastAsia" w:ascii="宋体" w:hAnsi="宋体" w:eastAsia="宋体" w:cs="Times New Roman"/>
          <w:color w:val="000000" w:themeColor="text1"/>
          <w:sz w:val="24"/>
          <w:lang w:val="zh-CN" w:eastAsia="zh-CN"/>
          <w14:textFill>
            <w14:solidFill>
              <w14:schemeClr w14:val="tx1"/>
            </w14:solidFill>
          </w14:textFill>
        </w:rPr>
        <w:t xml:space="preserve">。</w:t>
      </w:r>
      <w:r/>
    </w:p>
    <w:p>
      <w:pPr>
        <w:pStyle w:val="935"/>
        <w:ind w:firstLine="465"/>
        <w:pageBreakBefore w:val="0"/>
        <w:spacing w:before="145" w:after="145" w:line="240" w:lineRule="auto"/>
        <w:widowControl w:val="off"/>
        <w:rPr>
          <w:rFonts w:hint="eastAsia" w:ascii="方正黑体_GBK" w:hAnsi="方正黑体_GBK" w:eastAsia="方正黑体_GBK" w:cs="方正黑体_GBK"/>
          <w:b w:val="0"/>
          <w:bCs w:val="0"/>
          <w:color w:val="000000" w:themeColor="text1"/>
          <w:sz w:val="30"/>
          <w:szCs w:val="30"/>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lang w:val="en-US" w:eastAsia="zh-CN"/>
          <w14:textFill>
            <w14:solidFill>
              <w14:schemeClr w14:val="tx1"/>
            </w14:solidFill>
          </w14:textFill>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31.</w:t>
      </w:r>
      <w:r>
        <w:rPr>
          <w:rFonts w:hint="eastAsia" w:ascii="宋体" w:hAnsi="宋体" w:eastAsia="宋体" w:cs="Times New Roman"/>
          <w:color w:val="000000" w:themeColor="text1"/>
          <w:sz w:val="24"/>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32.</w:t>
      </w:r>
      <w:r>
        <w:rPr>
          <w:rFonts w:hint="eastAsia" w:ascii="宋体" w:hAnsi="宋体" w:eastAsia="宋体" w:cs="Times New Roman"/>
          <w:color w:val="000000" w:themeColor="text1"/>
          <w:sz w:val="24"/>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themeColor="text1"/>
          <w:sz w:val="24"/>
          <w:lang w:val="en-US" w:eastAsia="zh-CN"/>
          <w14:textFill>
            <w14:solidFill>
              <w14:schemeClr w14:val="tx1"/>
            </w14:solidFill>
          </w14:textFill>
        </w:rPr>
        <w:t xml:space="preserve">按照第</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4</w:t>
      </w:r>
      <w:r>
        <w:rPr>
          <w:rFonts w:hint="eastAsia" w:ascii="宋体" w:hAnsi="宋体" w:eastAsia="宋体" w:cs="Times New Roman"/>
          <w:color w:val="000000" w:themeColor="text1"/>
          <w:sz w:val="24"/>
          <w:lang w:val="en-US" w:eastAsia="zh-CN"/>
          <w14:textFill>
            <w14:solidFill>
              <w14:schemeClr w14:val="tx1"/>
            </w14:solidFill>
          </w14:textFill>
        </w:rPr>
        <w:t xml:space="preserve">条</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第</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14:textFill>
            <w14:solidFill>
              <w14:schemeClr w14:val="tx1"/>
            </w14:solidFill>
          </w14:textFill>
        </w:rPr>
        <w:t xml:space="preserve">条</w:t>
      </w:r>
      <w:r>
        <w:rPr>
          <w:rFonts w:hint="eastAsia" w:ascii="宋体" w:hAnsi="宋体" w:eastAsia="宋体" w:cs="Times New Roman"/>
          <w:color w:val="000000" w:themeColor="text1"/>
          <w:sz w:val="24"/>
          <w:lang w:val="en-US" w:eastAsia="zh-CN"/>
          <w14:textFill>
            <w14:solidFill>
              <w14:schemeClr w14:val="tx1"/>
            </w14:solidFill>
          </w14:textFill>
        </w:rPr>
        <w:t xml:space="preserve">之</w:t>
      </w:r>
      <w:r>
        <w:rPr>
          <w:rFonts w:hint="eastAsia" w:ascii="宋体" w:hAnsi="宋体" w:eastAsia="宋体" w:cs="Times New Roman"/>
          <w:color w:val="000000" w:themeColor="text1"/>
          <w:sz w:val="24"/>
          <w:lang w:val="zh-CN"/>
          <w14:textFill>
            <w14:solidFill>
              <w14:schemeClr w14:val="tx1"/>
            </w14:solidFill>
          </w14:textFill>
        </w:rPr>
        <w:t xml:space="preserve">规定以书面形式向采购人或交易中心提出质疑。</w:t>
      </w:r>
      <w:r>
        <w:rPr>
          <w:rFonts w:hint="eastAsia" w:ascii="宋体" w:hAnsi="宋体" w:eastAsia="宋体" w:cs="Times New Roman"/>
          <w:b/>
          <w:bCs/>
          <w:color w:val="000000" w:themeColor="text1"/>
          <w:sz w:val="24"/>
          <w:lang w:val="zh-CN"/>
          <w14:textFill>
            <w14:solidFill>
              <w14:schemeClr w14:val="tx1"/>
            </w14:solidFill>
          </w14:textFill>
        </w:rPr>
        <w:t xml:space="preserve">上述应知其权益受到损害之日是指</w:t>
      </w:r>
      <w:r>
        <w:rPr>
          <w:rFonts w:hint="eastAsia" w:ascii="宋体" w:hAnsi="宋体" w:eastAsia="宋体" w:cs="Times New Roman"/>
          <w:color w:val="000000" w:themeColor="text1"/>
          <w:sz w:val="24"/>
          <w:lang w:val="zh-CN"/>
          <w14:textFill>
            <w14:solidFill>
              <w14:schemeClr w14:val="tx1"/>
            </w14:solidFill>
          </w14:textFill>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33.</w:t>
      </w:r>
      <w:r>
        <w:rPr>
          <w:rFonts w:hint="eastAsia" w:ascii="宋体" w:hAnsi="宋体" w:eastAsia="宋体" w:cs="Times New Roman"/>
          <w:color w:val="000000" w:themeColor="text1"/>
          <w:sz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34.</w:t>
      </w:r>
      <w:r>
        <w:rPr>
          <w:rFonts w:hint="eastAsia" w:ascii="宋体" w:hAnsi="宋体" w:eastAsia="宋体" w:cs="Times New Roman"/>
          <w:color w:val="000000" w:themeColor="text1"/>
          <w:sz w:val="24"/>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themeColor="text1"/>
          <w:sz w:val="24"/>
          <w:lang w:val="en-US" w:eastAsia="zh-CN"/>
          <w14:textFill>
            <w14:solidFill>
              <w14:schemeClr w14:val="tx1"/>
            </w14:solidFill>
          </w14:textFill>
        </w:rPr>
        <w:t xml:space="preserve">的</w:t>
      </w:r>
      <w:r>
        <w:rPr>
          <w:rFonts w:hint="eastAsia" w:ascii="宋体" w:hAnsi="宋体" w:eastAsia="宋体" w:cs="Times New Roman"/>
          <w:color w:val="000000" w:themeColor="text1"/>
          <w:sz w:val="24"/>
          <w:lang w:val="zh-CN"/>
          <w14:textFill>
            <w14:solidFill>
              <w14:schemeClr w14:val="tx1"/>
            </w14:solidFill>
          </w14:textFill>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35.</w:t>
      </w:r>
      <w:r>
        <w:rPr>
          <w:rFonts w:hint="eastAsia" w:ascii="宋体" w:hAnsi="宋体" w:eastAsia="宋体" w:cs="Times New Roman"/>
          <w:b/>
          <w:bCs/>
          <w:color w:val="000000" w:themeColor="text1"/>
          <w:sz w:val="24"/>
          <w:lang w:val="zh-CN"/>
          <w14:textFill>
            <w14:solidFill>
              <w14:schemeClr w14:val="tx1"/>
            </w14:solidFill>
          </w14:textFill>
        </w:rPr>
        <w:t xml:space="preserve">供应商（含潜在供应商）对采购方式、采购需求、供应商资格条件、评标方法和评标标准、合同文本的</w:t>
      </w:r>
      <w:r>
        <w:rPr>
          <w:rFonts w:hint="eastAsia" w:ascii="宋体" w:hAnsi="宋体" w:eastAsia="宋体" w:cs="Times New Roman"/>
          <w:b/>
          <w:bCs/>
          <w:color w:val="000000" w:themeColor="text1"/>
          <w:sz w:val="24"/>
          <w:lang w:val="en-US" w:eastAsia="zh-CN"/>
          <w14:textFill>
            <w14:solidFill>
              <w14:schemeClr w14:val="tx1"/>
            </w14:solidFill>
          </w14:textFill>
        </w:rPr>
        <w:t xml:space="preserve">询问或</w:t>
      </w:r>
      <w:r>
        <w:rPr>
          <w:rFonts w:hint="eastAsia" w:ascii="宋体" w:hAnsi="宋体" w:eastAsia="宋体" w:cs="Times New Roman"/>
          <w:b/>
          <w:bCs/>
          <w:color w:val="000000" w:themeColor="text1"/>
          <w:sz w:val="24"/>
          <w:lang w:val="zh-CN"/>
          <w14:textFill>
            <w14:solidFill>
              <w14:schemeClr w14:val="tx1"/>
            </w14:solidFill>
          </w14:textFill>
        </w:rPr>
        <w:t xml:space="preserve">质疑向采购人提出，由采购人负责答复。</w:t>
      </w:r>
      <w:r>
        <w:rPr>
          <w:rFonts w:hint="eastAsia" w:ascii="宋体" w:hAnsi="宋体" w:eastAsia="宋体" w:cs="Times New Roman"/>
          <w:b w:val="0"/>
          <w:bCs w:val="0"/>
          <w:color w:val="000000" w:themeColor="text1"/>
          <w:sz w:val="24"/>
          <w:lang w:val="zh-CN"/>
          <w14:textFill>
            <w14:solidFill>
              <w14:schemeClr w14:val="tx1"/>
            </w14:solidFill>
          </w14:textFill>
        </w:rPr>
        <w:t xml:space="preserve">供应商对</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采购过程、采购结果</w:t>
      </w:r>
      <w:r>
        <w:rPr>
          <w:rFonts w:hint="eastAsia" w:ascii="宋体" w:hAnsi="宋体" w:eastAsia="宋体" w:cs="Times New Roman"/>
          <w:b w:val="0"/>
          <w:bCs w:val="0"/>
          <w:color w:val="000000" w:themeColor="text1"/>
          <w:sz w:val="24"/>
          <w:lang w:val="zh-CN"/>
          <w14:textFill>
            <w14:solidFill>
              <w14:schemeClr w14:val="tx1"/>
            </w14:solidFill>
          </w14:textFill>
        </w:rPr>
        <w:t xml:space="preserve">的询问</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或</w:t>
      </w:r>
      <w:r>
        <w:rPr>
          <w:rFonts w:hint="eastAsia" w:ascii="宋体" w:hAnsi="宋体" w:eastAsia="宋体" w:cs="Times New Roman"/>
          <w:b w:val="0"/>
          <w:bCs w:val="0"/>
          <w:color w:val="000000" w:themeColor="text1"/>
          <w:sz w:val="24"/>
          <w:lang w:val="zh-CN"/>
          <w14:textFill>
            <w14:solidFill>
              <w14:schemeClr w14:val="tx1"/>
            </w14:solidFill>
          </w14:textFill>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themeColor="text1"/>
          <w:sz w:val="24"/>
          <w:lang w:val="zh-CN"/>
          <w14:textFill>
            <w14:solidFill>
              <w14:schemeClr w14:val="tx1"/>
            </w14:solidFill>
          </w14:textFill>
        </w:rPr>
      </w:pPr>
      <w:r>
        <w:rPr>
          <w:rFonts w:hint="eastAsia" w:ascii="宋体" w:hAnsi="宋体" w:eastAsia="宋体" w:cs="Times New Roman"/>
          <w:b/>
          <w:bCs/>
          <w:color w:val="000000" w:themeColor="text1"/>
          <w:sz w:val="24"/>
          <w:lang w:val="zh-CN"/>
          <w14:textFill>
            <w14:solidFill>
              <w14:schemeClr w14:val="tx1"/>
            </w14:solidFill>
          </w14:textFill>
        </w:rPr>
        <w:t xml:space="preserve">采购人《质疑函》接收人及联系方式见</w:t>
      </w:r>
      <w:r>
        <w:rPr>
          <w:rFonts w:hint="eastAsia" w:ascii="宋体" w:hAnsi="宋体" w:eastAsia="宋体" w:cs="Times New Roman"/>
          <w:b/>
          <w:bCs/>
          <w:color w:val="000000" w:themeColor="text1"/>
          <w:sz w:val="24"/>
          <w:lang w:val="en-US" w:eastAsia="zh-CN"/>
          <w14:textFill>
            <w14:solidFill>
              <w14:schemeClr w14:val="tx1"/>
            </w14:solidFill>
          </w14:textFill>
        </w:rPr>
        <w:t xml:space="preserve">招标</w:t>
      </w:r>
      <w:r>
        <w:rPr>
          <w:rFonts w:hint="eastAsia" w:ascii="宋体" w:hAnsi="宋体" w:eastAsia="宋体" w:cs="Times New Roman"/>
          <w:b/>
          <w:bCs/>
          <w:color w:val="000000" w:themeColor="text1"/>
          <w:sz w:val="24"/>
          <w:lang w:val="zh-CN"/>
          <w14:textFill>
            <w14:solidFill>
              <w14:schemeClr w14:val="tx1"/>
            </w14:solidFill>
          </w14:textFill>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交易中心《质疑函》接收部门为政府</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处</w:t>
      </w:r>
      <w:r>
        <w:rPr>
          <w:rFonts w:hint="eastAsia" w:ascii="宋体" w:hAnsi="宋体" w:eastAsia="宋体" w:cs="Times New Roman"/>
          <w:b w:val="0"/>
          <w:bCs w:val="0"/>
          <w:color w:val="000000" w:themeColor="text1"/>
          <w:sz w:val="24"/>
          <w:lang w:val="zh-CN"/>
          <w14:textFill>
            <w14:solidFill>
              <w14:schemeClr w14:val="tx1"/>
            </w14:solidFill>
          </w14:textFill>
        </w:rPr>
        <w:t xml:space="preserve">。收件人：南京市公共资源交易中心政府</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集中</w:t>
      </w:r>
      <w:r>
        <w:rPr>
          <w:rFonts w:hint="eastAsia" w:ascii="宋体" w:hAnsi="宋体" w:eastAsia="宋体" w:cs="Times New Roman"/>
          <w:b w:val="0"/>
          <w:bCs w:val="0"/>
          <w:color w:val="000000" w:themeColor="text1"/>
          <w:sz w:val="24"/>
          <w:lang w:val="zh-CN"/>
          <w14:textFill>
            <w14:solidFill>
              <w14:schemeClr w14:val="tx1"/>
            </w14:solidFill>
          </w14:textFill>
        </w:rPr>
        <w:t xml:space="preserve">采购</w:t>
      </w:r>
      <w:r>
        <w:rPr>
          <w:rFonts w:hint="eastAsia" w:ascii="宋体" w:hAnsi="宋体" w:eastAsia="宋体" w:cs="Times New Roman"/>
          <w:b w:val="0"/>
          <w:bCs w:val="0"/>
          <w:color w:val="000000" w:themeColor="text1"/>
          <w:sz w:val="24"/>
          <w:lang w:val="en-US" w:eastAsia="zh-CN"/>
          <w14:textFill>
            <w14:solidFill>
              <w14:schemeClr w14:val="tx1"/>
            </w14:solidFill>
          </w14:textFill>
        </w:rPr>
        <w:t xml:space="preserve">处</w:t>
      </w:r>
      <w:r>
        <w:rPr>
          <w:rFonts w:hint="eastAsia" w:ascii="宋体" w:hAnsi="宋体" w:eastAsia="宋体" w:cs="Times New Roman"/>
          <w:b w:val="0"/>
          <w:bCs w:val="0"/>
          <w:color w:val="000000" w:themeColor="text1"/>
          <w:sz w:val="24"/>
          <w:lang w:val="zh-CN"/>
          <w14:textFill>
            <w14:solidFill>
              <w14:schemeClr w14:val="tx1"/>
            </w14:solidFill>
          </w14:textFill>
        </w:rPr>
        <w:t xml:space="preserve">，地址：南京市江东中路265号南京市公共资源交易中心北门，联系电话：025-68505926。</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00" w:themeColor="text1"/>
          <w:sz w:val="24"/>
          <w:szCs w:val="22"/>
          <w:lang w:val="zh-CN" w:eastAsia="zh-CN" w:bidi="ar-SA"/>
          <w14:textFill>
            <w14:solidFill>
              <w14:schemeClr w14:val="tx1"/>
            </w14:solidFill>
          </w14:textFill>
        </w:rPr>
      </w:pPr>
      <w:r>
        <w:rPr>
          <w:rFonts w:hint="eastAsia" w:ascii="宋体" w:hAnsi="宋体" w:eastAsia="宋体" w:cs="Times New Roman"/>
          <w:b/>
          <w:bCs/>
          <w:color w:val="000000" w:themeColor="text1"/>
          <w:sz w:val="24"/>
          <w:szCs w:val="22"/>
          <w:lang w:val="en-US" w:eastAsia="zh-CN"/>
          <w14:textFill>
            <w14:solidFill>
              <w14:schemeClr w14:val="tx1"/>
            </w14:solidFill>
          </w14:textFill>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14:textFill>
            <w14:solidFill>
              <w14:schemeClr w14:val="tx1"/>
            </w14:solidFill>
          </w14:textFill>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6.5 供应商组成联合体参加采购活动，联合体中任何一方或多方未按要求签字</w:t>
      </w:r>
      <w:r>
        <w:rPr>
          <w:rFonts w:hint="eastAsia" w:ascii="宋体" w:hAnsi="宋体" w:eastAsia="宋体" w:cs="Times New Roman"/>
          <w:color w:val="000000" w:themeColor="text1"/>
          <w:sz w:val="24"/>
          <w:lang w:val="en-US" w:eastAsia="zh-CN"/>
          <w14:textFill>
            <w14:solidFill>
              <w14:schemeClr w14:val="tx1"/>
            </w14:solidFill>
          </w14:textFill>
        </w:rPr>
        <w:t xml:space="preserve">或签章</w:t>
      </w:r>
      <w:r>
        <w:rPr>
          <w:rFonts w:hint="eastAsia" w:ascii="宋体" w:hAnsi="宋体" w:eastAsia="宋体" w:cs="Times New Roman"/>
          <w:color w:val="000000" w:themeColor="text1"/>
          <w:sz w:val="24"/>
          <w:lang w:val="zh-CN"/>
          <w14:textFill>
            <w14:solidFill>
              <w14:schemeClr w14:val="tx1"/>
            </w14:solidFill>
          </w14:textFill>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lang w:val="zh-CN"/>
          <w14:textFill>
            <w14:solidFill>
              <w14:schemeClr w14:val="tx1"/>
            </w14:solidFill>
          </w14:textFill>
        </w:rPr>
        <w:t xml:space="preserve">6.</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14:textFill>
            <w14:solidFill>
              <w14:schemeClr w14:val="tx1"/>
            </w14:solidFill>
          </w14:textFill>
        </w:rPr>
        <w:t xml:space="preserve"> 法律法规规定的</w:t>
      </w:r>
      <w:r>
        <w:rPr>
          <w:rFonts w:hint="eastAsia" w:ascii="宋体" w:hAnsi="宋体" w:eastAsia="宋体" w:cs="Times New Roman"/>
          <w:color w:val="000000" w:themeColor="text1"/>
          <w:sz w:val="24"/>
          <w:lang w:val="en-US" w:eastAsia="zh-CN"/>
          <w14:textFill>
            <w14:solidFill>
              <w14:schemeClr w14:val="tx1"/>
            </w14:solidFill>
          </w14:textFill>
        </w:rPr>
        <w:t xml:space="preserve">其他</w:t>
      </w:r>
      <w:r>
        <w:rPr>
          <w:rFonts w:hint="eastAsia" w:ascii="宋体" w:hAnsi="宋体" w:eastAsia="宋体" w:cs="Times New Roman"/>
          <w:color w:val="000000" w:themeColor="text1"/>
          <w:sz w:val="24"/>
          <w:lang w:val="zh-CN"/>
          <w14:textFill>
            <w14:solidFill>
              <w14:schemeClr w14:val="tx1"/>
            </w14:solidFill>
          </w14:textFill>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 xml:space="preserve">37.</w:t>
      </w:r>
      <w:r>
        <w:rPr>
          <w:rFonts w:hint="eastAsia" w:ascii="宋体" w:hAnsi="宋体" w:eastAsia="宋体" w:cs="Times New Roman"/>
          <w:color w:val="000000" w:themeColor="text1"/>
          <w:sz w:val="24"/>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35"/>
        <w:ind w:firstLine="465"/>
        <w:pageBreakBefore w:val="0"/>
        <w:spacing w:before="145" w:after="145" w:line="240" w:lineRule="auto"/>
        <w:widowControl w:val="off"/>
        <w:rPr>
          <w:rFonts w:ascii="方正黑体_GBK" w:hAnsi="方正黑体_GBK" w:eastAsia="方正黑体_GBK" w:cs="方正黑体_GBK"/>
          <w:b w:val="0"/>
          <w:bCs w:val="0"/>
          <w:color w:val="000000" w:themeColor="text1"/>
          <w:sz w:val="30"/>
          <w:szCs w:val="30"/>
          <w:lang w:val="en-US"/>
          <w14:textFill>
            <w14:solidFill>
              <w14:schemeClr w14:val="tx1"/>
            </w14:solidFill>
          </w14:textFill>
        </w:rPr>
      </w:pPr>
      <w:r>
        <w:rPr>
          <w:rFonts w:hint="eastAsia" w:ascii="方正黑体_GBK" w:hAnsi="方正黑体_GBK" w:eastAsia="方正黑体_GBK" w:cs="方正黑体_GBK"/>
          <w:b w:val="0"/>
          <w:bCs w:val="0"/>
          <w:color w:val="000000" w:themeColor="text1"/>
          <w:sz w:val="30"/>
          <w:szCs w:val="30"/>
          <w:lang w:val="en-US" w:eastAsia="zh-CN"/>
          <w14:textFill>
            <w14:solidFill>
              <w14:schemeClr w14:val="tx1"/>
            </w14:solidFill>
          </w14:textFill>
        </w:rPr>
        <w:t xml:space="preserve">九、政策功能落实</w:t>
      </w:r>
      <w:r/>
    </w:p>
    <w:p>
      <w:pPr>
        <w:pStyle w:val="936"/>
        <w:ind w:firstLine="422"/>
        <w:pageBreakBefore w:val="0"/>
        <w:spacing w:before="0" w:after="0" w:line="240" w:lineRule="auto"/>
        <w:rPr>
          <w:rFonts w:hint="eastAsia" w:ascii="方正楷体_GBK" w:hAnsi="方正楷体_GBK" w:eastAsia="方正楷体_GBK" w:cs="方正楷体_GBK"/>
          <w:color w:val="000000" w:themeColor="text1"/>
          <w:sz w:val="28"/>
          <w:lang w:val="zh-CN"/>
          <w14:textFill>
            <w14:solidFill>
              <w14:schemeClr w14:val="tx1"/>
            </w14:solidFill>
          </w14:textFill>
        </w:rPr>
      </w:pP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38.</w:t>
      </w:r>
      <w:r>
        <w:rPr>
          <w:rFonts w:hint="eastAsia" w:ascii="方正楷体_GBK" w:hAnsi="方正楷体_GBK" w:eastAsia="方正楷体_GBK" w:cs="方正楷体_GBK"/>
          <w:color w:val="000000" w:themeColor="text1"/>
          <w:sz w:val="28"/>
          <w:lang w:val="zh-CN"/>
          <w14:textFill>
            <w14:solidFill>
              <w14:schemeClr w14:val="tx1"/>
            </w14:solidFill>
          </w14:textFill>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38.1 本项目中的</w:t>
      </w:r>
      <w:r>
        <w:rPr>
          <w:rFonts w:hint="eastAsia" w:ascii="宋体" w:hAnsi="宋体" w:eastAsia="宋体" w:cs="Times New Roman"/>
          <w:color w:val="000000" w:themeColor="text1"/>
          <w:sz w:val="24"/>
          <w:lang w:val="zh-CN"/>
          <w14:textFill>
            <w14:solidFill>
              <w14:schemeClr w14:val="tx1"/>
            </w14:solidFill>
          </w14:textFill>
        </w:rPr>
        <w:t xml:space="preserve">货物</w:t>
      </w:r>
      <w:r>
        <w:rPr>
          <w:rFonts w:hint="eastAsia" w:ascii="宋体" w:hAnsi="宋体" w:eastAsia="宋体" w:cs="Times New Roman"/>
          <w:color w:val="000000" w:themeColor="text1"/>
          <w:sz w:val="24"/>
          <w:lang w:val="en-US" w:eastAsia="zh-CN"/>
          <w14:textFill>
            <w14:solidFill>
              <w14:schemeClr w14:val="tx1"/>
            </w14:solidFill>
          </w14:textFill>
        </w:rPr>
        <w:t xml:space="preserve">全部</w:t>
      </w:r>
      <w:r>
        <w:rPr>
          <w:rFonts w:hint="eastAsia" w:ascii="宋体" w:hAnsi="宋体" w:eastAsia="宋体" w:cs="Times New Roman"/>
          <w:color w:val="000000" w:themeColor="text1"/>
          <w:sz w:val="24"/>
          <w:lang w:val="zh-CN"/>
          <w14:textFill>
            <w14:solidFill>
              <w14:schemeClr w14:val="tx1"/>
            </w14:solidFill>
          </w14:textFill>
        </w:rPr>
        <w:t xml:space="preserve">由中小企业制造的，</w:t>
      </w:r>
      <w:r>
        <w:rPr>
          <w:rFonts w:hint="eastAsia" w:ascii="宋体" w:hAnsi="宋体" w:eastAsia="宋体" w:cs="Times New Roman"/>
          <w:color w:val="000000" w:themeColor="text1"/>
          <w:sz w:val="24"/>
          <w:lang w:val="en-US" w:eastAsia="zh-CN"/>
          <w14:textFill>
            <w14:solidFill>
              <w14:schemeClr w14:val="tx1"/>
            </w14:solidFill>
          </w14:textFill>
        </w:rPr>
        <w:t xml:space="preserve">投标供应商</w:t>
      </w:r>
      <w:r>
        <w:rPr>
          <w:rFonts w:hint="eastAsia" w:ascii="宋体" w:hAnsi="宋体" w:eastAsia="宋体" w:cs="Times New Roman"/>
          <w:color w:val="000000" w:themeColor="text1"/>
          <w:sz w:val="24"/>
          <w:lang w:val="zh-CN"/>
          <w14:textFill>
            <w14:solidFill>
              <w14:schemeClr w14:val="tx1"/>
            </w14:solidFill>
          </w14:textFill>
        </w:rPr>
        <w:t xml:space="preserve">享受中小企业扶持政策。</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38.2 </w:t>
      </w:r>
      <w:r>
        <w:rPr>
          <w:rFonts w:hint="eastAsia" w:ascii="宋体" w:hAnsi="宋体" w:eastAsia="宋体" w:cs="Times New Roman"/>
          <w:color w:val="000000" w:themeColor="text1"/>
          <w:sz w:val="24"/>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38.3 </w:t>
      </w:r>
      <w:r>
        <w:rPr>
          <w:rFonts w:hint="eastAsia" w:ascii="宋体" w:hAnsi="宋体" w:eastAsia="宋体" w:cs="Times New Roman"/>
          <w:color w:val="000000" w:themeColor="text1"/>
          <w:sz w:val="24"/>
          <w:lang w:val="zh-CN"/>
          <w14:textFill>
            <w14:solidFill>
              <w14:schemeClr w14:val="tx1"/>
            </w14:solidFill>
          </w14:textFill>
        </w:rPr>
        <w:t xml:space="preserve">中小企业参加政府采购活动，应当出具《中小企业声明函》，否则不享受相关中小企业</w:t>
      </w:r>
      <w:r>
        <w:rPr>
          <w:rFonts w:hint="eastAsia" w:ascii="宋体" w:hAnsi="宋体" w:eastAsia="宋体" w:cs="Times New Roman"/>
          <w:color w:val="000000" w:themeColor="text1"/>
          <w:sz w:val="24"/>
          <w:lang w:val="en-US" w:eastAsia="zh-CN"/>
          <w14:textFill>
            <w14:solidFill>
              <w14:schemeClr w14:val="tx1"/>
            </w14:solidFill>
          </w14:textFill>
        </w:rPr>
        <w:t xml:space="preserve">支持</w:t>
      </w:r>
      <w:r>
        <w:rPr>
          <w:rFonts w:hint="eastAsia" w:ascii="宋体" w:hAnsi="宋体" w:eastAsia="宋体" w:cs="Times New Roman"/>
          <w:color w:val="000000" w:themeColor="text1"/>
          <w:sz w:val="24"/>
          <w:lang w:val="zh-CN"/>
          <w14:textFill>
            <w14:solidFill>
              <w14:schemeClr w14:val="tx1"/>
            </w14:solidFill>
          </w14:textFill>
        </w:rPr>
        <w:t xml:space="preserve">政策。</w:t>
      </w:r>
      <w:r/>
    </w:p>
    <w:p>
      <w:pPr>
        <w:ind w:firstLine="420"/>
        <w:pageBreakBefore w:val="0"/>
        <w:spacing w:line="240"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38.4 </w:t>
      </w:r>
      <w:r>
        <w:rPr>
          <w:rFonts w:hint="eastAsia" w:ascii="宋体" w:hAnsi="宋体" w:eastAsia="宋体" w:cs="Times New Roman"/>
          <w:color w:val="000000" w:themeColor="text1"/>
          <w:sz w:val="24"/>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lang w:val="zh-CN"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监狱和戒毒企业（简称监狱企业）视同小型、微型企业</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按照</w:t>
      </w:r>
      <w:r>
        <w:rPr>
          <w:rFonts w:hint="eastAsia" w:ascii="宋体" w:hAnsi="宋体" w:eastAsia="宋体" w:cs="Times New Roman"/>
          <w:color w:val="000000" w:themeColor="text1"/>
          <w:sz w:val="24"/>
          <w:lang w:val="zh-CN" w:eastAsia="zh-CN"/>
          <w14:textFill>
            <w14:solidFill>
              <w14:schemeClr w14:val="tx1"/>
            </w14:solidFill>
          </w14:textFill>
        </w:rPr>
        <w:t xml:space="preserve">《关于政府采购支持监狱企业发展有关问题的通知》（财库〔2014〕68号）</w:t>
      </w:r>
      <w:r>
        <w:rPr>
          <w:rFonts w:hint="eastAsia" w:ascii="宋体" w:hAnsi="宋体" w:eastAsia="宋体" w:cs="Times New Roman"/>
          <w:color w:val="000000" w:themeColor="text1"/>
          <w:sz w:val="24"/>
          <w:lang w:val="en-US" w:eastAsia="zh-CN"/>
          <w14:textFill>
            <w14:solidFill>
              <w14:schemeClr w14:val="tx1"/>
            </w14:solidFill>
          </w14:textFill>
        </w:rPr>
        <w:t xml:space="preserve">规定，</w:t>
      </w:r>
      <w:r>
        <w:rPr>
          <w:rFonts w:hint="eastAsia" w:ascii="宋体" w:hAnsi="宋体" w:eastAsia="宋体" w:cs="Times New Roman"/>
          <w:color w:val="000000" w:themeColor="text1"/>
          <w:sz w:val="24"/>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lang w:val="zh-CN" w:eastAsia="zh-CN"/>
          <w14:textFill>
            <w14:solidFill>
              <w14:schemeClr w14:val="tx1"/>
            </w14:solidFill>
          </w14:textFill>
        </w:rPr>
        <w:t xml:space="preserve"> 残疾人福利性单位</w:t>
      </w:r>
      <w:r>
        <w:rPr>
          <w:rFonts w:hint="eastAsia" w:ascii="宋体" w:hAnsi="宋体" w:eastAsia="宋体" w:cs="宋体"/>
          <w:color w:val="000000" w:themeColor="text1"/>
          <w:sz w:val="24"/>
          <w:szCs w:val="24"/>
          <w14:textFill>
            <w14:solidFill>
              <w14:schemeClr w14:val="tx1"/>
            </w14:solidFill>
          </w14:textFill>
        </w:rPr>
        <w:t xml:space="preserve">视同小型、微型企业</w:t>
      </w:r>
      <w:r>
        <w:rPr>
          <w:rFonts w:hint="eastAsia" w:ascii="宋体" w:hAnsi="宋体" w:eastAsia="宋体" w:cs="Times New Roman"/>
          <w:color w:val="000000" w:themeColor="text1"/>
          <w:sz w:val="24"/>
          <w:lang w:val="zh-CN" w:eastAsia="zh-CN"/>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按照《关于促进残疾人就业政府采购政策的通知》（财库〔2017〕141号）规定，</w:t>
      </w:r>
      <w:r>
        <w:rPr>
          <w:rFonts w:hint="eastAsia" w:ascii="宋体" w:hAnsi="宋体" w:eastAsia="宋体" w:cs="宋体"/>
          <w:color w:val="000000" w:themeColor="text1"/>
          <w:sz w:val="24"/>
          <w:szCs w:val="24"/>
          <w14:textFill>
            <w14:solidFill>
              <w14:schemeClr w14:val="tx1"/>
            </w14:solidFill>
          </w14:textFill>
        </w:rPr>
        <w:t xml:space="preserve">残疾人福利单位</w:t>
      </w:r>
      <w:r>
        <w:rPr>
          <w:rFonts w:hint="eastAsia" w:ascii="宋体" w:hAnsi="宋体" w:eastAsia="宋体" w:cs="Times New Roman"/>
          <w:color w:val="000000" w:themeColor="text1"/>
          <w:sz w:val="24"/>
          <w:lang w:val="en-US" w:eastAsia="zh-CN"/>
          <w14:textFill>
            <w14:solidFill>
              <w14:schemeClr w14:val="tx1"/>
            </w14:solidFill>
          </w14:textFill>
        </w:rPr>
        <w:t xml:space="preserve">需</w:t>
      </w:r>
      <w:r>
        <w:rPr>
          <w:rFonts w:hint="eastAsia" w:ascii="宋体" w:hAnsi="宋体" w:eastAsia="宋体" w:cs="Times New Roman"/>
          <w:color w:val="000000" w:themeColor="text1"/>
          <w:sz w:val="24"/>
          <w:lang w:val="zh-CN" w:eastAsia="zh-CN"/>
          <w14:textFill>
            <w14:solidFill>
              <w14:schemeClr w14:val="tx1"/>
            </w14:solidFill>
          </w14:textFill>
        </w:rPr>
        <w:t xml:space="preserve">提供《残疾人福利性单位声明函》。</w:t>
      </w:r>
      <w:r/>
    </w:p>
    <w:p>
      <w:pPr>
        <w:pStyle w:val="936"/>
        <w:ind w:firstLine="422"/>
        <w:pageBreakBefore w:val="0"/>
        <w:spacing w:before="0" w:after="0" w:line="240" w:lineRule="auto"/>
        <w:rPr>
          <w:rFonts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3</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9</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39.2 采购产品</w:t>
      </w:r>
      <w:r>
        <w:rPr>
          <w:rFonts w:hint="eastAsia" w:ascii="宋体" w:hAnsi="宋体" w:eastAsia="宋体" w:cs="Times New Roman"/>
          <w:color w:val="000000" w:themeColor="text1"/>
          <w:sz w:val="24"/>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39.3 采购产品</w:t>
      </w:r>
      <w:r>
        <w:rPr>
          <w:rFonts w:hint="eastAsia" w:ascii="宋体" w:hAnsi="宋体" w:eastAsia="宋体" w:cs="Times New Roman"/>
          <w:color w:val="000000" w:themeColor="text1"/>
          <w:sz w:val="24"/>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themeColor="text1"/>
          <w:sz w:val="24"/>
          <w:lang w:val="en-US" w:eastAsia="zh-CN"/>
          <w14:textFill>
            <w14:solidFill>
              <w14:schemeClr w14:val="tx1"/>
            </w14:solidFill>
          </w14:textFill>
        </w:rPr>
        <w:t xml:space="preserve">第五章评标方法与评标标准</w:t>
      </w:r>
      <w:r>
        <w:rPr>
          <w:rFonts w:hint="eastAsia" w:ascii="宋体" w:hAnsi="宋体" w:eastAsia="宋体" w:cs="Times New Roman"/>
          <w:color w:val="000000" w:themeColor="text1"/>
          <w:sz w:val="24"/>
          <w:lang w:val="zh-CN"/>
          <w14:textFill>
            <w14:solidFill>
              <w14:schemeClr w14:val="tx1"/>
            </w14:solidFill>
          </w14:textFill>
        </w:rPr>
        <w:t xml:space="preserve">）。</w:t>
      </w:r>
      <w:r/>
    </w:p>
    <w:p>
      <w:pPr>
        <w:pStyle w:val="936"/>
        <w:ind w:firstLine="422"/>
        <w:pageBreakBefore w:val="0"/>
        <w:spacing w:before="0" w:after="0" w:line="240" w:lineRule="auto"/>
        <w:rPr>
          <w:rFonts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40</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绿色采购</w:t>
      </w:r>
      <w:r/>
    </w:p>
    <w:p>
      <w:pPr>
        <w:ind w:firstLine="420"/>
        <w:pageBreakBefore w:val="0"/>
        <w:spacing w:line="24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40.1 采购产品</w:t>
      </w:r>
      <w:r>
        <w:rPr>
          <w:rFonts w:hint="eastAsia" w:ascii="宋体" w:eastAsia="宋体"/>
          <w:bCs/>
          <w:color w:val="000000" w:themeColor="text1"/>
          <w:sz w:val="24"/>
          <w:szCs w:val="24"/>
          <w:lang w:val="en-US" w:eastAsia="zh-CN"/>
          <w14:textFill>
            <w14:solidFill>
              <w14:schemeClr w14:val="tx1"/>
            </w14:solidFill>
          </w14:textFill>
        </w:rPr>
        <w:t xml:space="preserve">中</w:t>
      </w:r>
      <w:r>
        <w:rPr>
          <w:rFonts w:hint="eastAsia" w:ascii="宋体"/>
          <w:bCs/>
          <w:color w:val="000000" w:themeColor="text1"/>
          <w:sz w:val="24"/>
          <w:szCs w:val="24"/>
          <w14:textFill>
            <w14:solidFill>
              <w14:schemeClr w14:val="tx1"/>
            </w14:solidFill>
          </w14:textFill>
        </w:rPr>
        <w:t xml:space="preserve">涉及商品包装、快递包装要求的</w:t>
      </w:r>
      <w:r>
        <w:rPr>
          <w:rFonts w:hint="eastAsia" w:ascii="宋体"/>
          <w:bCs/>
          <w:color w:val="000000" w:themeColor="text1"/>
          <w:sz w:val="24"/>
          <w:szCs w:val="24"/>
          <w:lang w:eastAsia="zh-CN"/>
          <w14:textFill>
            <w14:solidFill>
              <w14:schemeClr w14:val="tx1"/>
            </w14:solidFill>
          </w14:textFill>
        </w:rPr>
        <w:t xml:space="preserve">，</w:t>
      </w:r>
      <w:r>
        <w:rPr>
          <w:rFonts w:hint="eastAsia" w:ascii="宋体"/>
          <w:bCs/>
          <w:color w:val="000000" w:themeColor="text1"/>
          <w:sz w:val="24"/>
          <w:szCs w:val="24"/>
          <w:lang w:val="en-US" w:eastAsia="zh-CN"/>
          <w14:textFill>
            <w14:solidFill>
              <w14:schemeClr w14:val="tx1"/>
            </w14:solidFill>
          </w14:textFill>
        </w:rPr>
        <w:t xml:space="preserve">应按照</w:t>
      </w:r>
      <w:r>
        <w:rPr>
          <w:rFonts w:hint="eastAsia" w:ascii="宋体" w:hAnsi="宋体" w:eastAsia="宋体" w:cs="Times New Roman"/>
          <w:color w:val="000000" w:themeColor="text1"/>
          <w:sz w:val="24"/>
          <w:lang w:val="en-US" w:eastAsia="zh-CN"/>
          <w14:textFill>
            <w14:solidFill>
              <w14:schemeClr w14:val="tx1"/>
            </w14:solidFill>
          </w14:textFill>
        </w:rPr>
        <w:t xml:space="preserve">《商品包装政府采购需求标准（试行）》《快递包装政府采购需求标准（试行）》（财办库〔2020〕123号）、</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14:textFill>
            <w14:solidFill>
              <w14:schemeClr w14:val="tx1"/>
            </w14:solidFill>
          </w14:textFill>
        </w:rPr>
        <w:t xml:space="preserve">文件执行。采购文件对</w:t>
      </w:r>
      <w:r>
        <w:rPr>
          <w:rFonts w:hint="eastAsia" w:ascii="宋体"/>
          <w:bCs/>
          <w:color w:val="000000" w:themeColor="text1"/>
          <w:sz w:val="24"/>
          <w:szCs w:val="24"/>
          <w14:textFill>
            <w14:solidFill>
              <w14:schemeClr w14:val="tx1"/>
            </w14:solidFill>
          </w14:textFill>
        </w:rPr>
        <w:t xml:space="preserve">商品包装和快递包装</w:t>
      </w:r>
      <w:r>
        <w:rPr>
          <w:rFonts w:hint="eastAsia" w:ascii="宋体"/>
          <w:bCs/>
          <w:color w:val="000000" w:themeColor="text1"/>
          <w:sz w:val="24"/>
          <w:szCs w:val="24"/>
          <w:lang w:val="en-US" w:eastAsia="zh-CN"/>
          <w14:textFill>
            <w14:solidFill>
              <w14:schemeClr w14:val="tx1"/>
            </w14:solidFill>
          </w14:textFill>
        </w:rPr>
        <w:t xml:space="preserve">有</w:t>
      </w:r>
      <w:r>
        <w:rPr>
          <w:rFonts w:hint="eastAsia" w:ascii="宋体"/>
          <w:bCs/>
          <w:color w:val="000000" w:themeColor="text1"/>
          <w:sz w:val="24"/>
          <w:szCs w:val="24"/>
          <w14:textFill>
            <w14:solidFill>
              <w14:schemeClr w14:val="tx1"/>
            </w14:solidFill>
          </w14:textFill>
        </w:rPr>
        <w:t xml:space="preserve">具体要求的</w:t>
      </w:r>
      <w:r>
        <w:rPr>
          <w:rFonts w:hint="eastAsia" w:ascii="宋体"/>
          <w:bCs/>
          <w:color w:val="000000" w:themeColor="text1"/>
          <w:sz w:val="24"/>
          <w:szCs w:val="24"/>
          <w:lang w:eastAsia="zh-CN"/>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政府采购合同中应当载明对供应商提供产品及相关快递服务的具体包装要求和履约验收相关条款</w:t>
      </w:r>
      <w:r>
        <w:rPr>
          <w:rFonts w:hint="eastAsia" w:ascii="宋体"/>
          <w:bCs/>
          <w:color w:val="000000" w:themeColor="text1"/>
          <w:sz w:val="24"/>
          <w:szCs w:val="24"/>
          <w:lang w:eastAsia="zh-CN"/>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供应商须严格执行</w:t>
      </w:r>
      <w:r>
        <w:rPr>
          <w:rFonts w:hint="eastAsia" w:ascii="宋体"/>
          <w:bCs/>
          <w:color w:val="000000" w:themeColor="text1"/>
          <w:sz w:val="24"/>
          <w:szCs w:val="24"/>
          <w:lang w:eastAsia="zh-CN"/>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themeColor="text1"/>
          <w:sz w:val="24"/>
          <w:lang w:val="en-US"/>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themeColor="text1"/>
          <w:sz w:val="24"/>
          <w:szCs w:val="24"/>
          <w:lang w:val="en-US" w:eastAsia="zh-CN"/>
          <w14:textFill>
            <w14:solidFill>
              <w14:schemeClr w14:val="tx1"/>
            </w14:solidFill>
          </w14:textFill>
        </w:rPr>
        <w:t xml:space="preserve">《江苏省财政厅关于加强政府绿色采购有关事项的通知》（苏财购〔2023〕65号）</w:t>
      </w:r>
      <w:r>
        <w:rPr>
          <w:rFonts w:hint="eastAsia" w:ascii="宋体" w:hAnsi="宋体" w:eastAsia="宋体" w:cs="Times New Roman"/>
          <w:color w:val="000000" w:themeColor="text1"/>
          <w:sz w:val="24"/>
          <w:lang w:val="en-US" w:eastAsia="zh-CN"/>
          <w14:textFill>
            <w14:solidFill>
              <w14:schemeClr w14:val="tx1"/>
            </w14:solidFill>
          </w14:textFill>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themeColor="text1"/>
          <w:sz w:val="24"/>
          <w:lang w:val="en-US"/>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40.4 采购产品中</w:t>
      </w:r>
      <w:r>
        <w:rPr>
          <w:rFonts w:hint="eastAsia" w:ascii="宋体" w:hAnsi="宋体" w:eastAsia="宋体" w:cs="Times New Roman"/>
          <w:color w:val="000000" w:themeColor="text1"/>
          <w:sz w:val="24"/>
          <w:lang w:val="en-US"/>
          <w14:textFill>
            <w14:solidFill>
              <w14:schemeClr w14:val="tx1"/>
            </w14:solidFill>
          </w14:textFill>
        </w:rPr>
        <w:t xml:space="preserve">涉及数据库、操作系统、通用服务器、工作站、一体式计算机、便携式计算机、台式计算机的</w:t>
      </w:r>
      <w:r>
        <w:rPr>
          <w:rFonts w:hint="eastAsia" w:ascii="宋体" w:hAnsi="宋体" w:eastAsia="宋体" w:cs="Times New Roman"/>
          <w:color w:val="000000" w:themeColor="text1"/>
          <w:sz w:val="24"/>
          <w:lang w:val="en-US" w:eastAsia="zh-CN"/>
          <w14:textFill>
            <w14:solidFill>
              <w14:schemeClr w14:val="tx1"/>
            </w14:solidFill>
          </w14:textFill>
        </w:rPr>
        <w:t xml:space="preserve">，供应商所投产品</w:t>
      </w:r>
      <w:r>
        <w:rPr>
          <w:rFonts w:hint="eastAsia" w:ascii="宋体" w:hAnsi="宋体" w:eastAsia="宋体" w:cs="Times New Roman"/>
          <w:color w:val="000000" w:themeColor="text1"/>
          <w:sz w:val="24"/>
          <w:lang w:val="en-US"/>
          <w14:textFill>
            <w14:solidFill>
              <w14:schemeClr w14:val="tx1"/>
            </w14:solidFill>
          </w14:textFill>
        </w:rPr>
        <w:t xml:space="preserve">不得违反财政部、工业和信息化部</w:t>
      </w:r>
      <w:r>
        <w:rPr>
          <w:rFonts w:hint="eastAsia" w:ascii="宋体" w:hAnsi="宋体" w:eastAsia="宋体" w:cs="Times New Roman"/>
          <w:color w:val="000000" w:themeColor="text1"/>
          <w:sz w:val="24"/>
          <w:lang w:val="en-US" w:eastAsia="zh-CN"/>
          <w14:textFill>
            <w14:solidFill>
              <w14:schemeClr w14:val="tx1"/>
            </w14:solidFill>
          </w14:textFill>
        </w:rPr>
        <w:t xml:space="preserve">印发的《</w:t>
      </w:r>
      <w:r>
        <w:rPr>
          <w:rFonts w:hint="eastAsia" w:ascii="宋体" w:hAnsi="宋体" w:eastAsia="宋体" w:cs="Times New Roman"/>
          <w:color w:val="000000" w:themeColor="text1"/>
          <w:sz w:val="24"/>
          <w:lang w:val="en-US"/>
          <w14:textFill>
            <w14:solidFill>
              <w14:schemeClr w14:val="tx1"/>
            </w14:solidFill>
          </w14:textFill>
        </w:rPr>
        <w:t xml:space="preserve">需求标准</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en-US"/>
          <w14:textFill>
            <w14:solidFill>
              <w14:schemeClr w14:val="tx1"/>
            </w14:solidFill>
          </w14:textFill>
        </w:rPr>
        <w:t xml:space="preserve">详见财库〔2023〕29号、30号、31号、32号、33号、34号、35号</w:t>
      </w:r>
      <w:r>
        <w:rPr>
          <w:rFonts w:hint="eastAsia" w:ascii="宋体" w:hAnsi="宋体" w:eastAsia="宋体" w:cs="Times New Roman"/>
          <w:color w:val="000000" w:themeColor="text1"/>
          <w:sz w:val="24"/>
          <w:lang w:val="en-US" w:eastAsia="zh-CN"/>
          <w14:textFill>
            <w14:solidFill>
              <w14:schemeClr w14:val="tx1"/>
            </w14:solidFill>
          </w14:textFill>
        </w:rPr>
        <w:t xml:space="preserve">文件）</w:t>
      </w:r>
      <w:r>
        <w:rPr>
          <w:rFonts w:hint="eastAsia" w:ascii="宋体" w:hAnsi="宋体" w:eastAsia="宋体" w:cs="Times New Roman"/>
          <w:color w:val="000000" w:themeColor="text1"/>
          <w:sz w:val="24"/>
          <w:lang w:val="en-US"/>
          <w14:textFill>
            <w14:solidFill>
              <w14:schemeClr w14:val="tx1"/>
            </w14:solidFill>
          </w14:textFill>
        </w:rPr>
        <w:t xml:space="preserve">。</w:t>
      </w:r>
      <w:r>
        <w:rPr>
          <w:rFonts w:hint="eastAsia" w:ascii="宋体" w:hAnsi="宋体" w:eastAsia="宋体" w:cs="Times New Roman"/>
          <w:color w:val="000000" w:themeColor="text1"/>
          <w:sz w:val="24"/>
          <w:lang w:val="en-US" w:eastAsia="zh-CN"/>
          <w14:textFill>
            <w14:solidFill>
              <w14:schemeClr w14:val="tx1"/>
            </w14:solidFill>
          </w14:textFill>
        </w:rPr>
        <w:t xml:space="preserve">采购人</w:t>
      </w:r>
      <w:r>
        <w:rPr>
          <w:rFonts w:hint="eastAsia" w:ascii="宋体" w:hAnsi="宋体" w:eastAsia="宋体" w:cs="Times New Roman"/>
          <w:color w:val="000000" w:themeColor="text1"/>
          <w:sz w:val="24"/>
          <w:lang w:val="en-US"/>
          <w14:textFill>
            <w14:solidFill>
              <w14:schemeClr w14:val="tx1"/>
            </w14:solidFill>
          </w14:textFill>
        </w:rPr>
        <w:t xml:space="preserve">可以对《需求标准》中的指标提出更高要求</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en-US"/>
          <w14:textFill>
            <w14:solidFill>
              <w14:schemeClr w14:val="tx1"/>
            </w14:solidFill>
          </w14:textFill>
        </w:rPr>
        <w:t xml:space="preserve">也可以根据实际需要增加《需求标准》以外的指标。采购人</w:t>
      </w:r>
      <w:r>
        <w:rPr>
          <w:rFonts w:hint="eastAsia" w:ascii="宋体" w:hAnsi="宋体" w:eastAsia="宋体" w:cs="Times New Roman"/>
          <w:color w:val="000000" w:themeColor="text1"/>
          <w:sz w:val="24"/>
          <w:lang w:val="en-US" w:eastAsia="zh-CN"/>
          <w14:textFill>
            <w14:solidFill>
              <w14:schemeClr w14:val="tx1"/>
            </w14:solidFill>
          </w14:textFill>
        </w:rPr>
        <w:t xml:space="preserve">按照采购</w:t>
      </w:r>
      <w:r>
        <w:rPr>
          <w:rFonts w:hint="eastAsia" w:ascii="宋体" w:hAnsi="宋体" w:eastAsia="宋体" w:cs="Times New Roman"/>
          <w:color w:val="000000" w:themeColor="text1"/>
          <w:sz w:val="24"/>
          <w:lang w:val="en-US"/>
          <w14:textFill>
            <w14:solidFill>
              <w14:schemeClr w14:val="tx1"/>
            </w14:solidFill>
          </w14:textFill>
        </w:rPr>
        <w:t xml:space="preserve">合同约定对</w:t>
      </w:r>
      <w:r>
        <w:rPr>
          <w:rFonts w:hint="eastAsia" w:ascii="宋体" w:hAnsi="宋体" w:eastAsia="宋体" w:cs="Times New Roman"/>
          <w:color w:val="000000" w:themeColor="text1"/>
          <w:sz w:val="24"/>
          <w:lang w:val="en-US" w:eastAsia="zh-CN"/>
          <w14:textFill>
            <w14:solidFill>
              <w14:schemeClr w14:val="tx1"/>
            </w14:solidFill>
          </w14:textFill>
        </w:rPr>
        <w:t xml:space="preserve">供应商</w:t>
      </w:r>
      <w:r>
        <w:rPr>
          <w:rFonts w:hint="eastAsia" w:ascii="宋体" w:hAnsi="宋体" w:eastAsia="宋体" w:cs="Times New Roman"/>
          <w:color w:val="000000" w:themeColor="text1"/>
          <w:sz w:val="24"/>
          <w:lang w:val="en-US"/>
          <w14:textFill>
            <w14:solidFill>
              <w14:schemeClr w14:val="tx1"/>
            </w14:solidFill>
          </w14:textFill>
        </w:rPr>
        <w:t xml:space="preserve">所提供的</w:t>
      </w:r>
      <w:r>
        <w:rPr>
          <w:rFonts w:hint="eastAsia" w:ascii="宋体" w:hAnsi="宋体" w:eastAsia="宋体" w:cs="Times New Roman"/>
          <w:color w:val="000000" w:themeColor="text1"/>
          <w:sz w:val="24"/>
          <w:lang w:val="en-US" w:eastAsia="zh-CN"/>
          <w14:textFill>
            <w14:solidFill>
              <w14:schemeClr w14:val="tx1"/>
            </w14:solidFill>
          </w14:textFill>
        </w:rPr>
        <w:t xml:space="preserve">上述产品</w:t>
      </w:r>
      <w:r>
        <w:rPr>
          <w:rFonts w:hint="eastAsia" w:ascii="宋体" w:hAnsi="宋体" w:eastAsia="宋体" w:cs="Times New Roman"/>
          <w:color w:val="000000" w:themeColor="text1"/>
          <w:sz w:val="24"/>
          <w:lang w:val="en-US"/>
          <w14:textFill>
            <w14:solidFill>
              <w14:schemeClr w14:val="tx1"/>
            </w14:solidFill>
          </w14:textFill>
        </w:rPr>
        <w:t xml:space="preserve">进行验收</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en-US"/>
          <w14:textFill>
            <w14:solidFill>
              <w14:schemeClr w14:val="tx1"/>
            </w14:solidFill>
          </w14:textFill>
        </w:rPr>
        <w:t xml:space="preserve">必要时可以委托依法取得检测、认证资质的机构进行检测、认证。</w:t>
      </w:r>
      <w:r/>
    </w:p>
    <w:p>
      <w:pPr>
        <w:pStyle w:val="936"/>
        <w:ind w:firstLine="422"/>
        <w:pageBreakBefore w:val="0"/>
        <w:spacing w:before="0" w:after="0" w:line="240" w:lineRule="auto"/>
        <w:rPr>
          <w:rFonts w:ascii="方正楷体_GBK" w:hAnsi="方正楷体_GBK" w:eastAsia="方正楷体_GBK" w:cs="方正楷体_GBK"/>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41</w:t>
      </w:r>
      <w:r>
        <w:rPr>
          <w:rFonts w:hint="eastAsia" w:ascii="方正楷体_GBK" w:hAnsi="方正楷体_GBK" w:eastAsia="方正楷体_GBK" w:cs="方正楷体_GBK"/>
          <w:color w:val="000000" w:themeColor="text1"/>
          <w:sz w:val="28"/>
          <w:lang w:val="zh-CN" w:eastAsia="zh-CN"/>
          <w14:textFill>
            <w14:solidFill>
              <w14:schemeClr w14:val="tx1"/>
            </w14:solidFill>
          </w14:textFill>
        </w:rPr>
        <w:t xml:space="preserve">.</w:t>
      </w:r>
      <w:r>
        <w:rPr>
          <w:rFonts w:hint="eastAsia" w:ascii="方正楷体_GBK" w:hAnsi="方正楷体_GBK" w:eastAsia="方正楷体_GBK" w:cs="方正楷体_GBK"/>
          <w:color w:val="000000" w:themeColor="text1"/>
          <w:sz w:val="28"/>
          <w:lang w:val="en-US" w:eastAsia="zh-CN"/>
          <w14:textFill>
            <w14:solidFill>
              <w14:schemeClr w14:val="tx1"/>
            </w14:solidFill>
          </w14:textFill>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41.1 优先采购各级政府部门公开发布的有效期内的创新产品、首台套等《目录》内的创新产品。创新产品自进入《目录》起2年内视同具备相应销售业绩。</w:t>
      </w:r>
      <w:r/>
    </w:p>
    <w:p>
      <w:pPr>
        <w:pStyle w:val="936"/>
        <w:ind w:firstLine="422"/>
        <w:pageBreakBefore w:val="0"/>
        <w:spacing w:before="0" w:after="0" w:line="240" w:lineRule="auto"/>
        <w:rPr>
          <w:rFonts w:ascii="方正楷体_GBK" w:hAnsi="方正楷体_GBK" w:eastAsia="方正楷体_GBK" w:cs="方正楷体_GBK"/>
          <w:b/>
          <w:bCs/>
          <w:color w:val="000000" w:themeColor="text1"/>
          <w:sz w:val="28"/>
          <w:lang w:val="en-US" w:eastAsia="zh-CN"/>
          <w14:textFill>
            <w14:solidFill>
              <w14:schemeClr w14:val="tx1"/>
            </w14:solidFill>
          </w14:textFill>
        </w:rPr>
      </w:pPr>
      <w:r>
        <w:rPr>
          <w:rFonts w:hint="eastAsia" w:ascii="方正楷体_GBK" w:hAnsi="方正楷体_GBK" w:eastAsia="方正楷体_GBK" w:cs="方正楷体_GBK"/>
          <w:b/>
          <w:bCs/>
          <w:color w:val="000000" w:themeColor="text1"/>
          <w:sz w:val="28"/>
          <w:lang w:val="en-US" w:eastAsia="zh-CN"/>
          <w14:textFill>
            <w14:solidFill>
              <w14:schemeClr w14:val="tx1"/>
            </w14:solidFill>
          </w14:textFill>
        </w:rPr>
        <w:t xml:space="preserve">42.</w:t>
      </w:r>
      <w:r>
        <w:rPr>
          <w:rFonts w:hint="eastAsia" w:ascii="方正楷体_GBK" w:hAnsi="方正楷体_GBK" w:eastAsia="方正楷体_GBK" w:cs="方正楷体_GBK"/>
          <w:b/>
          <w:bCs/>
          <w:color w:val="000000" w:themeColor="text1"/>
          <w:sz w:val="28"/>
          <w:lang w:val="zh-CN" w:eastAsia="zh-CN"/>
          <w14:textFill>
            <w14:solidFill>
              <w14:schemeClr w14:val="tx1"/>
            </w14:solidFill>
          </w14:textFill>
        </w:rPr>
        <w:t xml:space="preserve">网络产品、市场准入类产品采购</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42.1 </w:t>
      </w:r>
      <w:r>
        <w:rPr>
          <w:rFonts w:hint="eastAsia" w:ascii="宋体" w:hAnsi="宋体" w:eastAsia="宋体" w:cs="Times New Roman"/>
          <w:color w:val="000000" w:themeColor="text1"/>
          <w:sz w:val="24"/>
          <w:lang w:val="zh-CN" w:eastAsia="zh-CN"/>
          <w14:textFill>
            <w14:solidFill>
              <w14:schemeClr w14:val="tx1"/>
            </w14:solidFill>
          </w14:textFill>
        </w:rPr>
        <w:t xml:space="preserve">本</w:t>
      </w:r>
      <w:r>
        <w:rPr>
          <w:rFonts w:hint="eastAsia" w:ascii="宋体" w:hAnsi="宋体" w:eastAsia="宋体" w:cs="Times New Roman"/>
          <w:color w:val="000000" w:themeColor="text1"/>
          <w:sz w:val="24"/>
          <w:lang w:val="zh-CN" w:eastAsia="zh-CN"/>
          <w14:textFill>
            <w14:solidFill>
              <w14:schemeClr w14:val="tx1"/>
            </w14:solidFill>
          </w14:textFill>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42.2 </w:t>
      </w:r>
      <w:r>
        <w:rPr>
          <w:rFonts w:hint="eastAsia" w:ascii="宋体" w:hAnsi="宋体" w:eastAsia="宋体" w:cs="Times New Roman"/>
          <w:color w:val="000000" w:themeColor="text1"/>
          <w:sz w:val="24"/>
          <w:lang w:val="zh-CN" w:eastAsia="zh-CN"/>
          <w14:textFill>
            <w14:solidFill>
              <w14:schemeClr w14:val="tx1"/>
            </w14:solidFill>
          </w14:textFill>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09"/>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pStyle w:val="1009"/>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pStyle w:val="1009"/>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r>
      <w:r/>
    </w:p>
    <w:p>
      <w:pPr>
        <w:pStyle w:val="1009"/>
        <w:ind w:left="0" w:firstLine="0"/>
        <w:jc w:val="center"/>
        <w:rPr>
          <w:rFonts w:hint="eastAsia" w:ascii="黑体" w:hAnsi="Times New Roman" w:eastAsia="黑体" w:cs="Times New Roman"/>
          <w:color w:val="000000" w:themeColor="text1"/>
          <w:sz w:val="44"/>
          <w:szCs w:val="44"/>
          <w14:textFill>
            <w14:solidFill>
              <w14:schemeClr w14:val="tx1"/>
            </w14:solidFill>
          </w14:textFill>
        </w:rPr>
        <w:outlineLvl w:val="0"/>
      </w:pPr>
      <w:r>
        <w:rPr>
          <w:rFonts w:hint="eastAsia"/>
          <w:color w:val="000000" w:themeColor="text1"/>
          <w:lang w:val="zh-CN" w:eastAsia="zh-CN"/>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文本</w:t>
      </w:r>
      <w:r/>
    </w:p>
    <w:p>
      <w:pPr>
        <w:ind w:firstLine="480"/>
        <w:keepLines w:val="0"/>
        <w:keepNext w:val="0"/>
        <w:pageBreakBefore w:val="0"/>
        <w:spacing w:line="264" w:lineRule="auto"/>
        <w:widowControl w:val="off"/>
        <w:rPr>
          <w:rFonts w:hint="eastAsia" w:ascii="宋体" w:hAnsi="宋体"/>
          <w:bCs/>
          <w:color w:val="000000" w:themeColor="text1"/>
          <w:sz w:val="24"/>
          <w:szCs w:val="21"/>
          <w14:textFill>
            <w14:solidFill>
              <w14:schemeClr w14:val="tx1"/>
            </w14:solidFill>
          </w14:textFill>
        </w:rPr>
      </w:pPr>
      <w:r/>
      <w:bookmarkStart w:id="183" w:name="_Toc20823315"/>
      <w:r/>
      <w:bookmarkStart w:id="184" w:name="_Toc16938559"/>
      <w:r/>
      <w:bookmarkStart w:id="185" w:name="_Toc513029243"/>
      <w:r/>
      <w:bookmarkStart w:id="186" w:name="_Hlt16619350"/>
      <w:r/>
      <w:bookmarkStart w:id="187" w:name="_Toc16938590"/>
      <w:r/>
      <w:bookmarkStart w:id="188" w:name="_Toc20823346"/>
      <w:r/>
      <w:bookmarkStart w:id="189" w:name="_Toc120614244"/>
      <w:r/>
      <w:bookmarkStart w:id="190" w:name="_Toc479757211"/>
      <w:r/>
      <w:bookmarkStart w:id="191" w:name="_Toc462564139"/>
      <w:r>
        <w:rPr>
          <w:rFonts w:hint="eastAsia" w:ascii="宋体" w:hAnsi="宋体"/>
          <w:bCs/>
          <w:color w:val="000000" w:themeColor="text1"/>
          <w:sz w:val="24"/>
          <w:szCs w:val="21"/>
          <w14:textFill>
            <w14:solidFill>
              <w14:schemeClr w14:val="tx1"/>
            </w14:solidFill>
          </w14:textFill>
        </w:rPr>
        <w:t xml:space="preserve">以下</w:t>
      </w:r>
      <w:r>
        <w:rPr>
          <w:rFonts w:hint="eastAsia" w:ascii="宋体" w:hAnsi="宋体"/>
          <w:bCs/>
          <w:color w:val="000000" w:themeColor="text1"/>
          <w:sz w:val="24"/>
          <w:szCs w:val="21"/>
          <w:lang w:val="en-US" w:eastAsia="zh-CN"/>
          <w14:textFill>
            <w14:solidFill>
              <w14:schemeClr w14:val="tx1"/>
            </w14:solidFill>
          </w14:textFill>
        </w:rPr>
        <w:t xml:space="preserve">为本项目的合同</w:t>
      </w:r>
      <w:r>
        <w:rPr>
          <w:rFonts w:hint="eastAsia" w:ascii="宋体" w:hAnsi="宋体"/>
          <w:bCs/>
          <w:color w:val="000000" w:themeColor="text1"/>
          <w:sz w:val="24"/>
          <w:szCs w:val="21"/>
          <w14:textFill>
            <w14:solidFill>
              <w14:schemeClr w14:val="tx1"/>
            </w14:solidFill>
          </w14:textFill>
        </w:rPr>
        <w:t xml:space="preserve">条款</w:t>
      </w:r>
      <w:r>
        <w:rPr>
          <w:rFonts w:hint="eastAsia" w:ascii="宋体" w:hAnsi="宋体"/>
          <w:bCs/>
          <w:color w:val="000000" w:themeColor="text1"/>
          <w:sz w:val="24"/>
          <w:szCs w:val="21"/>
          <w:lang w:eastAsia="zh-CN"/>
          <w14:textFill>
            <w14:solidFill>
              <w14:schemeClr w14:val="tx1"/>
            </w14:solidFill>
          </w14:textFill>
        </w:rPr>
        <w:t xml:space="preserve">，</w:t>
      </w:r>
      <w:r>
        <w:rPr>
          <w:rFonts w:hint="eastAsia" w:ascii="宋体" w:hAnsi="宋体"/>
          <w:bCs/>
          <w:color w:val="000000" w:themeColor="text1"/>
          <w:sz w:val="24"/>
          <w:szCs w:val="21"/>
          <w:lang w:val="en-US" w:eastAsia="zh-CN"/>
          <w14:textFill>
            <w14:solidFill>
              <w14:schemeClr w14:val="tx1"/>
            </w14:solidFill>
          </w14:textFill>
        </w:rPr>
        <w:t xml:space="preserve">合同双方不得对招标、投标文件内容作</w:t>
      </w:r>
      <w:r>
        <w:rPr>
          <w:rFonts w:hint="eastAsia" w:ascii="宋体" w:hAnsi="宋体"/>
          <w:bCs/>
          <w:color w:val="000000" w:themeColor="text1"/>
          <w:sz w:val="24"/>
          <w:szCs w:val="21"/>
          <w14:textFill>
            <w14:solidFill>
              <w14:schemeClr w14:val="tx1"/>
            </w14:solidFill>
          </w14:textFill>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themeColor="text1"/>
          <w:sz w:val="30"/>
          <w:szCs w:val="21"/>
          <w14:textFill>
            <w14:solidFill>
              <w14:schemeClr w14:val="tx1"/>
            </w14:solidFill>
          </w14:textFill>
        </w:rPr>
        <w:outlineLvl w:val="9"/>
      </w:pPr>
      <w:r>
        <w:rPr>
          <w:rFonts w:hint="eastAsia" w:ascii="宋体" w:hAnsi="宋体"/>
          <w:b/>
          <w:color w:val="000000" w:themeColor="text1"/>
          <w:sz w:val="30"/>
          <w:szCs w:val="21"/>
          <w14:textFill>
            <w14:solidFill>
              <w14:schemeClr w14:val="tx1"/>
            </w14:solidFill>
          </w14:textFill>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14:textFill>
            <w14:solidFill>
              <w14:schemeClr w14:val="tx1"/>
            </w14:solidFill>
          </w14:textFill>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themeColor="text1"/>
          <w:sz w:val="24"/>
          <w:szCs w:val="24"/>
          <w14:textFill>
            <w14:solidFill>
              <w14:schemeClr w14:val="tx1"/>
            </w14:solidFill>
          </w14:textFill>
        </w:rPr>
        <w:outlineLvl w:val="9"/>
      </w:pPr>
      <w:r>
        <w:rPr>
          <w:rFonts w:ascii="宋体" w:hAnsi="宋体" w:eastAsia="宋体" w:cs="Courier New"/>
          <w:b w:val="0"/>
          <w:color w:val="000000" w:themeColor="text1"/>
          <w:sz w:val="24"/>
          <w:szCs w:val="24"/>
          <w14:textFill>
            <w14:solidFill>
              <w14:schemeClr w14:val="tx1"/>
            </w14:solidFill>
          </w14:textFill>
        </w:rPr>
        <w:t xml:space="preserve">合同编号</w:t>
      </w:r>
      <w:r>
        <w:rPr>
          <w:rFonts w:ascii="宋体" w:hAnsi="宋体" w:eastAsia="宋体" w:cs="Courier New"/>
          <w:b w:val="0"/>
          <w:color w:val="000000" w:themeColor="text1"/>
          <w:sz w:val="24"/>
          <w:szCs w:val="24"/>
          <w:lang w:eastAsia="zh-CN"/>
          <w14:textFill>
            <w14:solidFill>
              <w14:schemeClr w14:val="tx1"/>
            </w14:solidFill>
          </w14:textFill>
        </w:rPr>
        <w:t xml:space="preserve">：</w:t>
      </w:r>
      <w:r/>
    </w:p>
    <w:p>
      <w:pPr>
        <w:keepLines w:val="0"/>
        <w:keepNext w:val="0"/>
        <w:pageBreakBefore w:val="0"/>
        <w:spacing w:before="145" w:after="145" w:line="264" w:lineRule="auto"/>
        <w:widowControl w:val="off"/>
        <w:rPr>
          <w:rFonts w:ascii="宋体" w:hAnsi="宋体" w:cs="Courier New"/>
          <w:color w:val="000000" w:themeColor="text1"/>
          <w:sz w:val="24"/>
          <w:szCs w:val="24"/>
          <w14:textFill>
            <w14:solidFill>
              <w14:schemeClr w14:val="tx1"/>
            </w14:solidFill>
          </w14:textFill>
        </w:rPr>
        <w:outlineLvl w:val="9"/>
      </w:pPr>
      <w:r>
        <w:rPr>
          <w:rFonts w:ascii="宋体" w:hAnsi="宋体" w:cs="Courier New"/>
          <w:color w:val="000000" w:themeColor="text1"/>
          <w:sz w:val="24"/>
          <w:szCs w:val="24"/>
          <w14:textFill>
            <w14:solidFill>
              <w14:schemeClr w14:val="tx1"/>
            </w14:solidFill>
          </w14:textFill>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themeColor="text1"/>
          <w:sz w:val="24"/>
          <w:szCs w:val="24"/>
          <w14:textFill>
            <w14:solidFill>
              <w14:schemeClr w14:val="tx1"/>
            </w14:solidFill>
          </w14:textFill>
        </w:rPr>
        <w:outlineLvl w:val="9"/>
      </w:pPr>
      <w:r>
        <w:rPr>
          <w:rFonts w:ascii="宋体" w:hAnsi="宋体" w:eastAsia="宋体" w:cs="Courier New"/>
          <w:color w:val="000000" w:themeColor="text1"/>
          <w:sz w:val="24"/>
          <w:szCs w:val="24"/>
          <w14:textFill>
            <w14:solidFill>
              <w14:schemeClr w14:val="tx1"/>
            </w14:solidFill>
          </w14:textFill>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themeColor="text1"/>
          <w:sz w:val="24"/>
          <w:szCs w:val="24"/>
          <w14:textFill>
            <w14:solidFill>
              <w14:schemeClr w14:val="tx1"/>
            </w14:solidFill>
          </w14:textFill>
        </w:rPr>
        <w:outlineLvl w:val="9"/>
      </w:pPr>
      <w:r>
        <w:rPr>
          <w:rFonts w:ascii="宋体" w:hAnsi="宋体" w:eastAsia="宋体" w:cs="Courier New"/>
          <w:color w:val="000000" w:themeColor="text1"/>
          <w:sz w:val="24"/>
          <w:szCs w:val="24"/>
          <w14:textFill>
            <w14:solidFill>
              <w14:schemeClr w14:val="tx1"/>
            </w14:solidFill>
          </w14:textFill>
        </w:rPr>
        <w:t xml:space="preserve">乙方（卖方）：</w:t>
      </w:r>
      <w:r/>
    </w:p>
    <w:p>
      <w:pPr>
        <w:keepLines w:val="0"/>
        <w:keepNext w:val="0"/>
        <w:pageBreakBefore w:val="0"/>
        <w:spacing w:before="0" w:after="0" w:line="264" w:lineRule="auto"/>
        <w:widowControl w:val="off"/>
        <w:rPr>
          <w:rFonts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lang w:val="en-US" w:eastAsia="zh-CN"/>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lang w:eastAsia="zh-CN"/>
          <w14:textFill>
            <w14:solidFill>
              <w14:schemeClr w14:val="tx1"/>
            </w14:solidFill>
          </w14:textFill>
        </w:rPr>
        <w:t xml:space="preserve">南京市公共资源交易中心</w:t>
      </w:r>
      <w:r>
        <w:rPr>
          <w:rFonts w:hint="eastAsia" w:ascii="宋体" w:hAnsi="宋体" w:cs="Courier New"/>
          <w:color w:val="000000" w:themeColor="text1"/>
          <w:sz w:val="24"/>
          <w:szCs w:val="24"/>
          <w:u w:val="none"/>
          <w:lang w:val="en-US" w:eastAsia="zh-CN"/>
          <w14:textFill>
            <w14:solidFill>
              <w14:schemeClr w14:val="tx1"/>
            </w14:solidFill>
          </w14:textFill>
        </w:rPr>
        <w:t xml:space="preserve">组织的</w:t>
      </w:r>
      <w:r>
        <w:rPr>
          <w:rFonts w:hint="eastAsia" w:hAnsi="宋体" w:eastAsia="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w:t>
      </w:r>
      <w:r>
        <w:rPr>
          <w:rFonts w:hint="eastAsia" w:ascii="宋体" w:hAnsi="宋体" w:cs="Courier New"/>
          <w:color w:val="000000" w:themeColor="text1"/>
          <w:sz w:val="24"/>
          <w:szCs w:val="24"/>
          <w:lang w:eastAsia="zh-CN"/>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 标的质量：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w:t>
      </w:r>
      <w:r>
        <w:rPr>
          <w:rFonts w:hint="eastAsia" w:ascii="宋体" w:hAnsi="宋体" w:eastAsia="宋体" w:cs="Courier New"/>
          <w:color w:val="000000" w:themeColor="text1"/>
          <w:sz w:val="24"/>
          <w:szCs w:val="24"/>
          <w14:textFill>
            <w14:solidFill>
              <w14:schemeClr w14:val="tx1"/>
            </w14:solidFill>
          </w14:textFill>
        </w:rPr>
        <w:t xml:space="preserve">.3 标的数量（规模）：</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w:t>
      </w:r>
      <w:r>
        <w:rPr>
          <w:rFonts w:hint="eastAsia" w:ascii="宋体" w:hAnsi="宋体" w:eastAsia="宋体" w:cs="Courier New"/>
          <w:color w:val="000000" w:themeColor="text1"/>
          <w:sz w:val="24"/>
          <w:szCs w:val="24"/>
          <w14:textFill>
            <w14:solidFill>
              <w14:schemeClr w14:val="tx1"/>
            </w14:solidFill>
          </w14:textFill>
        </w:rPr>
        <w:t xml:space="preserve">.4 履行时间（期限）：</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w:t>
      </w:r>
      <w:r>
        <w:rPr>
          <w:rFonts w:hint="eastAsia" w:ascii="宋体" w:hAnsi="宋体" w:eastAsia="宋体" w:cs="Courier New"/>
          <w:color w:val="000000" w:themeColor="text1"/>
          <w:sz w:val="24"/>
          <w:szCs w:val="24"/>
          <w14:textFill>
            <w14:solidFill>
              <w14:schemeClr w14:val="tx1"/>
            </w14:solidFill>
          </w14:textFill>
        </w:rPr>
        <w:t xml:space="preserve">.5 履行地点：</w:t>
      </w:r>
      <w:r>
        <w:rPr>
          <w:rFonts w:hint="eastAsia" w:ascii="宋体" w:hAnsi="宋体" w:eastAsia="宋体" w:cs="Courier New"/>
          <w:color w:val="000000" w:themeColor="text1"/>
          <w:sz w:val="24"/>
          <w:szCs w:val="24"/>
          <w:lang w:eastAsia="zh-CN"/>
          <w14:textFill>
            <w14:solidFill>
              <w14:schemeClr w14:val="tx1"/>
            </w14:solidFill>
          </w14:textFill>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w:t>
      </w:r>
      <w:r>
        <w:rPr>
          <w:rFonts w:hint="eastAsia" w:ascii="宋体" w:hAnsi="宋体" w:eastAsia="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w:t>
      </w:r>
      <w:r>
        <w:rPr>
          <w:rFonts w:hint="eastAsia" w:ascii="宋体" w:hAnsi="宋体" w:eastAsia="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二、合同金额</w:t>
      </w:r>
      <w:r/>
    </w:p>
    <w:p>
      <w:pPr>
        <w:pStyle w:val="972"/>
        <w:keepLines w:val="0"/>
        <w:keepNext w:val="0"/>
        <w:pageBreakBefore w:val="0"/>
        <w:spacing w:before="0" w:after="0" w:line="264"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2.1 </w:t>
      </w:r>
      <w:r>
        <w:rPr>
          <w:rFonts w:hint="eastAsia" w:hAnsi="宋体" w:eastAsia="宋体" w:cs="Courier New"/>
          <w:color w:val="000000" w:themeColor="text1"/>
          <w:sz w:val="24"/>
          <w:szCs w:val="24"/>
          <w14:textFill>
            <w14:solidFill>
              <w14:schemeClr w14:val="tx1"/>
            </w14:solidFill>
          </w14:textFill>
        </w:rPr>
        <w:t xml:space="preserve">本合同金额为（大写）：____________________圆（_________________元）人民币。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3</w:t>
      </w:r>
      <w:r>
        <w:rPr>
          <w:rFonts w:hint="eastAsia" w:ascii="宋体" w:hAnsi="宋体" w:eastAsia="宋体" w:cs="Courier New"/>
          <w:color w:val="000000" w:themeColor="text1"/>
          <w:sz w:val="24"/>
          <w:szCs w:val="24"/>
          <w14:textFill>
            <w14:solidFill>
              <w14:schemeClr w14:val="tx1"/>
            </w14:solidFill>
          </w14:textFill>
        </w:rPr>
        <w:t xml:space="preserve">.1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3</w:t>
      </w:r>
      <w:r>
        <w:rPr>
          <w:rFonts w:hint="eastAsia" w:ascii="宋体" w:hAnsi="宋体" w:eastAsia="宋体" w:cs="Courier New"/>
          <w:color w:val="000000" w:themeColor="text1"/>
          <w:sz w:val="24"/>
          <w:szCs w:val="24"/>
          <w14:textFill>
            <w14:solidFill>
              <w14:schemeClr w14:val="tx1"/>
            </w14:solidFill>
          </w14:textFill>
        </w:rPr>
        <w:t xml:space="preserve">.2 没有甲方事先书面同意</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乙方不得将</w:t>
      </w:r>
      <w:r>
        <w:rPr>
          <w:rFonts w:hint="eastAsia" w:ascii="宋体" w:hAnsi="宋体" w:eastAsia="宋体" w:cs="Courier New"/>
          <w:color w:val="000000" w:themeColor="text1"/>
          <w:sz w:val="24"/>
          <w:szCs w:val="24"/>
          <w:lang w:eastAsia="zh-CN"/>
          <w14:textFill>
            <w14:solidFill>
              <w14:schemeClr w14:val="tx1"/>
            </w14:solidFill>
          </w14:textFill>
        </w:rPr>
        <w:t xml:space="preserve">由甲方提供的</w:t>
      </w:r>
      <w:r>
        <w:rPr>
          <w:rFonts w:hint="eastAsia" w:ascii="宋体" w:hAnsi="宋体" w:eastAsia="宋体" w:cs="Courier New"/>
          <w:color w:val="000000" w:themeColor="text1"/>
          <w:sz w:val="24"/>
          <w:szCs w:val="24"/>
          <w14:textFill>
            <w14:solidFill>
              <w14:schemeClr w14:val="tx1"/>
            </w14:solidFill>
          </w14:textFill>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也应注意保密并限于履行合同的必需范围。保密期至保密内容按照相关法律法规规定</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以合法方式和途径将其全部披露或本合同终止后5年为止</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以两者孰长为准</w:t>
      </w:r>
      <w:r>
        <w:rPr>
          <w:rFonts w:hint="eastAsia" w:ascii="宋体" w:hAnsi="宋体" w:cs="Courier New"/>
          <w:color w:val="000000" w:themeColor="text1"/>
          <w:sz w:val="24"/>
          <w:szCs w:val="24"/>
          <w:lang w:eastAsia="zh-CN"/>
          <w14:textFill>
            <w14:solidFill>
              <w14:schemeClr w14:val="tx1"/>
            </w14:solidFill>
          </w14:textFill>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4.1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乙方应保证甲方（含采购人确认的设备最终用户单位）在使用、接受本合同设备和服务或其任何一部分时不受第三方提出侵犯其专利权、版权、商标权和工业设计权等知识产权的起诉。一旦出现侵权，由乙方负全部责任，并赔偿采购人由此而产生的全部损失，包括但不限于对外赔偿费用、诉讼费、律师费、差旅费等。</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u w:val="none"/>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 </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签订合同时，</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乙方按照</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合同金额</w:t>
      </w:r>
      <w:r>
        <w:rPr>
          <w:rFonts w:hint="eastAsia" w:ascii="宋体" w:hAnsi="宋体" w:eastAsia="宋体" w:cs="Courier New"/>
          <w:b w:val="0"/>
          <w:bCs w:val="0"/>
          <w:color w:val="000000" w:themeColor="text1"/>
          <w:sz w:val="24"/>
          <w:szCs w:val="24"/>
          <w:highlight w:val="none"/>
          <w:u w:val="single"/>
          <w:lang w:val="en-US" w:eastAsia="zh-CN"/>
          <w14:textFill>
            <w14:solidFill>
              <w14:schemeClr w14:val="tx1"/>
            </w14:solidFill>
          </w14:textFill>
        </w:rPr>
        <w:t xml:space="preserve"> 10 </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6.1.1 </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退还时间及条件：验收合格且设备正常使用一年后5个工作日内。</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pP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6.2 乙方</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可以采用</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银行、</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保险公司、</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担保公司等</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第三方机构</w:t>
      </w:r>
      <w:r>
        <w:rPr>
          <w:rFonts w:hint="eastAsia" w:ascii="宋体" w:hAnsi="宋体" w:eastAsia="宋体" w:cs="Courier New"/>
          <w:b w:val="0"/>
          <w:bCs w:val="0"/>
          <w:color w:val="000000" w:themeColor="text1"/>
          <w:sz w:val="24"/>
          <w:szCs w:val="24"/>
          <w:highlight w:val="none"/>
          <w:u w:val="none"/>
          <w:lang w:val="en-US" w:eastAsia="zh-CN"/>
          <w14:textFill>
            <w14:solidFill>
              <w14:schemeClr w14:val="tx1"/>
            </w14:solidFill>
          </w14:textFill>
        </w:rPr>
        <w:t xml:space="preserve">出具的</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履约保函（保险）代替缴纳履约保证金，</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保函（保险）有效期届满且担保人按照约定履行了担保责任后自动失效</w:t>
      </w:r>
      <w:r>
        <w:rPr>
          <w:rFonts w:hint="eastAsia" w:ascii="宋体" w:hAnsi="宋体" w:cs="Courier New"/>
          <w:b w:val="0"/>
          <w:bCs w:val="0"/>
          <w:color w:val="000000" w:themeColor="text1"/>
          <w:sz w:val="24"/>
          <w:szCs w:val="24"/>
          <w:highlight w:val="none"/>
          <w:u w:val="none"/>
          <w:lang w:val="en-US" w:eastAsia="zh-CN"/>
          <w14:textFill>
            <w14:solidFill>
              <w14:schemeClr w14:val="tx1"/>
            </w14:solidFill>
          </w14:textFill>
        </w:rPr>
        <w:t xml:space="preserve">。如乙方未按要求履行合同义务，由担保人按照合同约定对甲方承担赔偿责任</w:t>
      </w:r>
      <w:r>
        <w:rPr>
          <w:rFonts w:hint="eastAsia" w:ascii="宋体" w:hAnsi="宋体" w:eastAsia="宋体" w:cs="Courier New"/>
          <w:b w:val="0"/>
          <w:bCs w:val="0"/>
          <w:color w:val="000000" w:themeColor="text1"/>
          <w:sz w:val="24"/>
          <w:szCs w:val="24"/>
          <w:highlight w:val="none"/>
          <w:lang w:val="en-US"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7.1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7.2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除招标文件接受分包并经甲方同意</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乙方可按分包意向协议分包情况外</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7.3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乙方如有转包或未经甲方同意的分包行为</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八、合同款项支付</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lang w:val="en-US" w:eastAsia="zh-CN"/>
          <w14:textFill>
            <w14:solidFill>
              <w14:schemeClr w14:val="tx1"/>
            </w14:solidFill>
          </w14:textFill>
        </w:rPr>
        <w:outlineLvl w:val="3"/>
      </w:pPr>
      <w:r>
        <w:rPr>
          <w:rFonts w:hint="eastAsia" w:ascii="宋体" w:hAnsi="宋体" w:eastAsia="宋体" w:cs="Courier New"/>
          <w:color w:val="000000" w:themeColor="text1"/>
          <w:sz w:val="24"/>
          <w:szCs w:val="24"/>
          <w14:textFill>
            <w14:solidFill>
              <w14:schemeClr w14:val="tx1"/>
            </w14:solidFill>
          </w14:textFill>
        </w:rPr>
        <w:t xml:space="preserve">8.1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合同款项的支付方式及</w:t>
      </w:r>
      <w:r>
        <w:rPr>
          <w:rFonts w:hint="eastAsia" w:ascii="宋体" w:hAnsi="宋体" w:eastAsia="宋体" w:cs="Courier New"/>
          <w:color w:val="000000" w:themeColor="text1"/>
          <w:sz w:val="24"/>
          <w:szCs w:val="24"/>
          <w:lang w:val="en-US" w:eastAsia="zh-CN"/>
          <w14:textFill>
            <w14:solidFill>
              <w14:schemeClr w14:val="tx1"/>
            </w14:solidFill>
          </w14:textFill>
        </w:rPr>
        <w:t xml:space="preserve">时间</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8.1.1 合同签订后，甲方支付合同总价款的30%作为预付款。</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highlight w:val="none"/>
          <w:lang w:val="en-US" w:eastAsia="zh-CN"/>
          <w14:textFill>
            <w14:solidFill>
              <w14:schemeClr w14:val="tx1"/>
            </w14:solidFill>
          </w14:textFill>
        </w:rPr>
      </w:pPr>
      <w:r>
        <w:rPr>
          <w:rFonts w:hint="eastAsia" w:ascii="宋体" w:hAnsi="宋体" w:eastAsia="宋体" w:cs="Courier New"/>
          <w:color w:val="000000" w:themeColor="text1"/>
          <w:sz w:val="24"/>
          <w:szCs w:val="24"/>
          <w:highlight w:val="none"/>
          <w:lang w:val="en-US" w:eastAsia="zh-CN"/>
          <w14:textFill>
            <w14:solidFill>
              <w14:schemeClr w14:val="tx1"/>
            </w14:solidFill>
          </w14:textFill>
        </w:rPr>
        <w:t xml:space="preserve">8.1.2 货到验收合格设备正常运行，由最终用户单位签章的验收报告回执作为付款的依据，甲方收到供应商开具的合法有效发票后一次性付清余款。</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8.1.3 满足合同约定支付条件的，甲方收到乙方发票后10个工作日内，将资金支付到合同约定的乙方账户。 </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8.2 </w:t>
      </w:r>
      <w:r>
        <w:rPr>
          <w:rFonts w:hint="eastAsia" w:ascii="宋体" w:hAnsi="宋体" w:eastAsia="宋体" w:cs="Courier New"/>
          <w:color w:val="000000" w:themeColor="text1"/>
          <w:sz w:val="24"/>
          <w:szCs w:val="24"/>
          <w14:textFill>
            <w14:solidFill>
              <w14:schemeClr w14:val="tx1"/>
            </w14:solidFill>
          </w14:textFill>
        </w:rPr>
        <w:t xml:space="preserve">根据</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14:textFill>
            <w14:solidFill>
              <w14:schemeClr w14:val="tx1"/>
            </w14:solidFill>
          </w14:textFill>
        </w:rPr>
        <w:t xml:space="preserve">《保障中小企业款项支付条例》</w:t>
      </w:r>
      <w:r>
        <w:rPr>
          <w:rFonts w:hint="eastAsia" w:ascii="宋体" w:hAnsi="宋体" w:eastAsia="宋体" w:cs="Courier New"/>
          <w:b w:val="0"/>
          <w:bCs w:val="0"/>
          <w:i w:val="0"/>
          <w:iCs w:val="0"/>
          <w:caps w:val="0"/>
          <w:color w:val="000000" w:themeColor="text1"/>
          <w:spacing w:val="0"/>
          <w:sz w:val="24"/>
          <w:szCs w:val="24"/>
          <w:shd w:val="clear" w:color="auto" w:fill="auto"/>
          <w:vertAlign w:val="baseline"/>
          <w:lang w:val="en-US" w:eastAsia="zh-CN"/>
          <w14:textFill>
            <w14:solidFill>
              <w14:schemeClr w14:val="tx1"/>
            </w14:solidFill>
          </w14:textFill>
        </w:rPr>
        <w:t xml:space="preserve">规定</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lang w:val="en-US" w:eastAsia="zh-CN"/>
          <w14:textFill>
            <w14:solidFill>
              <w14:schemeClr w14:val="tx1"/>
            </w14:solidFill>
          </w14:textFill>
        </w:rPr>
        <w:t xml:space="preserve">甲方</w:t>
      </w:r>
      <w:r>
        <w:rPr>
          <w:rFonts w:hint="eastAsia" w:ascii="宋体" w:hAnsi="宋体" w:eastAsia="宋体" w:cs="Courier New"/>
          <w:color w:val="000000" w:themeColor="text1"/>
          <w:sz w:val="24"/>
          <w:szCs w:val="24"/>
          <w14:textFill>
            <w14:solidFill>
              <w14:schemeClr w14:val="tx1"/>
            </w14:solidFill>
          </w14:textFill>
        </w:rPr>
        <w:t xml:space="preserve">未按合同约定支付款项的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lang w:val="en-US" w:eastAsia="zh-CN"/>
          <w14:textFill>
            <w14:solidFill>
              <w14:schemeClr w14:val="tx1"/>
            </w14:solidFill>
          </w14:textFill>
        </w:rPr>
        <w:t xml:space="preserve">乙方</w:t>
      </w:r>
      <w:r>
        <w:rPr>
          <w:rFonts w:hint="eastAsia" w:ascii="宋体" w:hAnsi="宋体" w:eastAsia="宋体" w:cs="Courier New"/>
          <w:color w:val="000000" w:themeColor="text1"/>
          <w:sz w:val="24"/>
          <w:szCs w:val="24"/>
          <w14:textFill>
            <w14:solidFill>
              <w14:schemeClr w14:val="tx1"/>
            </w14:solidFill>
          </w14:textFill>
        </w:rPr>
        <w:t xml:space="preserve">可以向有关部门投诉。</w:t>
      </w:r>
      <w:r/>
    </w:p>
    <w:p>
      <w:pPr>
        <w:pStyle w:val="972"/>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8.</w:t>
      </w:r>
      <w:r>
        <w:rPr>
          <w:rFonts w:hint="eastAsia" w:ascii="宋体" w:hAnsi="宋体" w:eastAsia="宋体" w:cs="Courier New"/>
          <w:color w:val="000000" w:themeColor="text1"/>
          <w:sz w:val="24"/>
          <w:szCs w:val="24"/>
          <w:lang w:val="en-US" w:eastAsia="zh-CN"/>
          <w14:textFill>
            <w14:solidFill>
              <w14:schemeClr w14:val="tx1"/>
            </w14:solidFill>
          </w14:textFill>
        </w:rPr>
        <w:t xml:space="preserve">3 </w:t>
      </w:r>
      <w:r>
        <w:rPr>
          <w:rFonts w:hint="eastAsia" w:ascii="宋体" w:hAnsi="宋体" w:eastAsia="宋体" w:cs="Courier New"/>
          <w:color w:val="000000" w:themeColor="text1"/>
          <w:sz w:val="24"/>
          <w:szCs w:val="24"/>
          <w14:textFill>
            <w14:solidFill>
              <w14:schemeClr w14:val="tx1"/>
            </w14:solidFill>
          </w14:textFill>
        </w:rPr>
        <w:t xml:space="preserve">当采购数量与实际使用数量不一致时</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乙方应根据实际使用量供货</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9.1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本合同执行中</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14:textFill>
            <w14:solidFill>
              <w14:schemeClr w14:val="tx1"/>
            </w14:solidFill>
          </w14:textFill>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乙方提供的货物在质</w:t>
      </w:r>
      <w:r>
        <w:rPr>
          <w:rFonts w:hint="eastAsia" w:ascii="宋体" w:hAnsi="宋体" w:eastAsia="宋体" w:cs="Courier New"/>
          <w:color w:val="000000" w:themeColor="text1"/>
          <w:sz w:val="24"/>
          <w:szCs w:val="24"/>
          <w:lang w:val="en-US" w:eastAsia="zh-CN"/>
          <w14:textFill>
            <w14:solidFill>
              <w14:schemeClr w14:val="tx1"/>
            </w14:solidFill>
          </w14:textFill>
        </w:rPr>
        <w:t xml:space="preserve">保</w:t>
      </w:r>
      <w:r>
        <w:rPr>
          <w:rFonts w:hint="eastAsia" w:ascii="宋体" w:hAnsi="宋体" w:eastAsia="宋体" w:cs="Courier New"/>
          <w:color w:val="000000" w:themeColor="text1"/>
          <w:sz w:val="24"/>
          <w:szCs w:val="24"/>
          <w14:textFill>
            <w14:solidFill>
              <w14:schemeClr w14:val="tx1"/>
            </w14:solidFill>
          </w14:textFill>
        </w:rPr>
        <w:t xml:space="preserve">期内因货物本身的质量问题发生故障</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乙方应负责免费更换。对达不到技术要求者</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根据实际情况</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经双方协商可按以下</w:t>
      </w:r>
      <w:r>
        <w:rPr>
          <w:rFonts w:hint="eastAsia" w:ascii="宋体" w:hAnsi="宋体" w:eastAsia="宋体" w:cs="Courier New"/>
          <w:color w:val="000000" w:themeColor="text1"/>
          <w:sz w:val="24"/>
          <w:szCs w:val="24"/>
          <w:lang w:val="en-US" w:eastAsia="zh-CN"/>
          <w14:textFill>
            <w14:solidFill>
              <w14:schemeClr w14:val="tx1"/>
            </w14:solidFill>
          </w14:textFill>
        </w:rPr>
        <w:t xml:space="preserve">方式</w:t>
      </w:r>
      <w:r>
        <w:rPr>
          <w:rFonts w:hint="eastAsia" w:ascii="宋体" w:hAnsi="宋体" w:eastAsia="宋体" w:cs="Courier New"/>
          <w:color w:val="000000" w:themeColor="text1"/>
          <w:sz w:val="24"/>
          <w:szCs w:val="24"/>
          <w14:textFill>
            <w14:solidFill>
              <w14:schemeClr w14:val="tx1"/>
            </w14:solidFill>
          </w14:textFill>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10.2.1 </w:t>
      </w:r>
      <w:r>
        <w:rPr>
          <w:rFonts w:hint="eastAsia" w:ascii="宋体" w:hAnsi="宋体" w:eastAsia="宋体" w:cs="Courier New"/>
          <w:color w:val="000000" w:themeColor="text1"/>
          <w:sz w:val="24"/>
          <w:szCs w:val="24"/>
          <w14:textFill>
            <w14:solidFill>
              <w14:schemeClr w14:val="tx1"/>
            </w14:solidFill>
          </w14:textFill>
        </w:rPr>
        <w:t xml:space="preserve">更换：由乙方承担所发生的全部费用</w:t>
      </w:r>
      <w:r>
        <w:rPr>
          <w:rFonts w:hint="eastAsia" w:ascii="宋体" w:hAnsi="宋体" w:eastAsia="宋体" w:cs="Courier New"/>
          <w:color w:val="000000" w:themeColor="text1"/>
          <w:sz w:val="24"/>
          <w:szCs w:val="24"/>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10.2.2 </w:t>
      </w:r>
      <w:r>
        <w:rPr>
          <w:rFonts w:hint="eastAsia" w:ascii="宋体" w:hAnsi="宋体" w:eastAsia="宋体" w:cs="Courier New"/>
          <w:color w:val="000000" w:themeColor="text1"/>
          <w:sz w:val="24"/>
          <w:szCs w:val="24"/>
          <w14:textFill>
            <w14:solidFill>
              <w14:schemeClr w14:val="tx1"/>
            </w14:solidFill>
          </w14:textFill>
        </w:rPr>
        <w:t xml:space="preserve">贬值处理：由甲乙双方合议定价</w:t>
      </w:r>
      <w:r>
        <w:rPr>
          <w:rFonts w:hint="eastAsia" w:ascii="宋体" w:hAnsi="宋体" w:eastAsia="宋体" w:cs="Courier New"/>
          <w:color w:val="000000" w:themeColor="text1"/>
          <w:sz w:val="24"/>
          <w:szCs w:val="24"/>
          <w:lang w:eastAsia="zh-CN"/>
          <w14:textFill>
            <w14:solidFill>
              <w14:schemeClr w14:val="tx1"/>
            </w14:solidFill>
          </w14:textFill>
        </w:rPr>
        <w:t xml:space="preserve">。</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10.2.3 </w:t>
      </w:r>
      <w:r>
        <w:rPr>
          <w:rFonts w:hint="eastAsia" w:ascii="宋体" w:hAnsi="宋体" w:eastAsia="宋体" w:cs="Courier New"/>
          <w:color w:val="000000" w:themeColor="text1"/>
          <w:sz w:val="24"/>
          <w:szCs w:val="24"/>
          <w14:textFill>
            <w14:solidFill>
              <w14:schemeClr w14:val="tx1"/>
            </w14:solidFill>
          </w14:textFill>
        </w:rPr>
        <w:t xml:space="preserve">退货处理：乙方应退还甲方支付的合同款</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如在使用过程中发生质量问题</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w:t>
      </w:r>
      <w:r>
        <w:rPr>
          <w:rFonts w:hint="eastAsia" w:ascii="宋体" w:hAnsi="宋体" w:eastAsia="宋体" w:cs="Courier New"/>
          <w:color w:val="000000" w:themeColor="text1"/>
          <w:sz w:val="24"/>
          <w:szCs w:val="24"/>
          <w:lang w:val="en-US" w:eastAsia="zh-CN"/>
          <w14:textFill>
            <w14:solidFill>
              <w14:schemeClr w14:val="tx1"/>
            </w14:solidFill>
          </w14:textFill>
        </w:rPr>
        <w:t xml:space="preserve">应</w:t>
      </w:r>
      <w:r>
        <w:rPr>
          <w:rFonts w:hint="eastAsia" w:ascii="宋体" w:hAnsi="宋体" w:eastAsia="宋体" w:cs="Courier New"/>
          <w:color w:val="000000" w:themeColor="text1"/>
          <w:sz w:val="24"/>
          <w:szCs w:val="24"/>
          <w14:textFill>
            <w14:solidFill>
              <w14:schemeClr w14:val="tx1"/>
            </w14:solidFill>
          </w14:textFill>
        </w:rPr>
        <w:t xml:space="preserve">在接到甲方通知后</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10.4</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质保期内</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10.5</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质保期为</w:t>
      </w:r>
      <w:r>
        <w:rPr>
          <w:rFonts w:hint="eastAsia" w:ascii="宋体" w:hAnsi="宋体" w:eastAsia="宋体" w:cs="Courier New"/>
          <w:color w:val="000000" w:themeColor="text1"/>
          <w:sz w:val="24"/>
          <w:szCs w:val="24"/>
          <w:u w:val="none"/>
          <w14:textFill>
            <w14:solidFill>
              <w14:schemeClr w14:val="tx1"/>
            </w14:solidFill>
          </w14:textFill>
        </w:rPr>
        <w:t xml:space="preserve">自交货验收合格之日起</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年</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因人为因素出现的故障不在质保范围内。超过质保期的</w:t>
      </w:r>
      <w:r>
        <w:rPr>
          <w:rFonts w:hint="eastAsia" w:ascii="宋体" w:hAnsi="宋体" w:eastAsia="宋体" w:cs="Courier New"/>
          <w:color w:val="000000" w:themeColor="text1"/>
          <w:sz w:val="24"/>
          <w:szCs w:val="24"/>
          <w:lang w:val="en-US" w:eastAsia="zh-CN"/>
          <w14:textFill>
            <w14:solidFill>
              <w14:schemeClr w14:val="tx1"/>
            </w14:solidFill>
          </w14:textFill>
        </w:rPr>
        <w:t xml:space="preserve">乙方负责</w:t>
      </w:r>
      <w:r>
        <w:rPr>
          <w:rFonts w:hint="eastAsia" w:ascii="宋体" w:hAnsi="宋体" w:eastAsia="宋体" w:cs="Courier New"/>
          <w:color w:val="000000" w:themeColor="text1"/>
          <w:sz w:val="24"/>
          <w:szCs w:val="24"/>
          <w14:textFill>
            <w14:solidFill>
              <w14:schemeClr w14:val="tx1"/>
            </w14:solidFill>
          </w14:textFill>
        </w:rPr>
        <w:t xml:space="preserve">终生维修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维修时只收</w:t>
      </w:r>
      <w:r>
        <w:rPr>
          <w:rFonts w:hint="eastAsia" w:ascii="宋体" w:hAnsi="宋体" w:eastAsia="宋体" w:cs="Courier New"/>
          <w:color w:val="000000" w:themeColor="text1"/>
          <w:sz w:val="24"/>
          <w:szCs w:val="24"/>
          <w:lang w:val="en-US" w:eastAsia="zh-CN"/>
          <w14:textFill>
            <w14:solidFill>
              <w14:schemeClr w14:val="tx1"/>
            </w14:solidFill>
          </w14:textFill>
        </w:rPr>
        <w:t xml:space="preserve">取</w:t>
      </w:r>
      <w:r>
        <w:rPr>
          <w:rFonts w:hint="eastAsia" w:ascii="宋体" w:hAnsi="宋体" w:eastAsia="宋体" w:cs="Courier New"/>
          <w:color w:val="000000" w:themeColor="text1"/>
          <w:sz w:val="24"/>
          <w:szCs w:val="24"/>
          <w14:textFill>
            <w14:solidFill>
              <w14:schemeClr w14:val="tx1"/>
            </w14:solidFill>
          </w14:textFill>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甲方在组织履约验收前</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将根据项目特点制定验收方案</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明确验收的时间、方式、程序等</w:t>
      </w:r>
      <w:r>
        <w:rPr>
          <w:rFonts w:hint="eastAsia" w:ascii="宋体" w:hAnsi="宋体" w:eastAsia="宋体" w:cs="Courier New"/>
          <w:color w:val="000000" w:themeColor="text1"/>
          <w:sz w:val="24"/>
          <w:szCs w:val="24"/>
          <w:lang w:eastAsia="zh-CN"/>
          <w14:textFill>
            <w14:solidFill>
              <w14:schemeClr w14:val="tx1"/>
            </w14:solidFill>
          </w14:textFill>
        </w:rPr>
        <w:t xml:space="preserve">内容，</w:t>
      </w:r>
      <w:r>
        <w:rPr>
          <w:rFonts w:hint="eastAsia" w:ascii="宋体" w:hAnsi="宋体" w:eastAsia="宋体" w:cs="Courier New"/>
          <w:color w:val="000000" w:themeColor="text1"/>
          <w:sz w:val="24"/>
          <w:szCs w:val="24"/>
          <w14:textFill>
            <w14:solidFill>
              <w14:schemeClr w14:val="tx1"/>
            </w14:solidFill>
          </w14:textFill>
        </w:rPr>
        <w:t xml:space="preserve">并可根据项目特点对服务期内的服务实施情况进行分期考核</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对于实际使用人和甲方分离的项目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11.4</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如有必要</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w:t>
      </w:r>
      <w:r>
        <w:rPr>
          <w:rFonts w:hint="eastAsia" w:ascii="宋体" w:hAnsi="宋体" w:eastAsia="宋体" w:cs="Courier New"/>
          <w:color w:val="000000" w:themeColor="text1"/>
          <w:sz w:val="24"/>
          <w:szCs w:val="24"/>
          <w:lang w:val="en-US" w:eastAsia="zh-CN"/>
          <w14:textFill>
            <w14:solidFill>
              <w14:schemeClr w14:val="tx1"/>
            </w14:solidFill>
          </w14:textFill>
        </w:rPr>
        <w:t xml:space="preserve">可</w:t>
      </w:r>
      <w:r>
        <w:rPr>
          <w:rFonts w:hint="eastAsia" w:ascii="宋体" w:hAnsi="宋体" w:eastAsia="宋体" w:cs="Courier New"/>
          <w:color w:val="000000" w:themeColor="text1"/>
          <w:sz w:val="24"/>
          <w:szCs w:val="24"/>
          <w14:textFill>
            <w14:solidFill>
              <w14:schemeClr w14:val="tx1"/>
            </w14:solidFill>
          </w14:textFill>
        </w:rPr>
        <w:t xml:space="preserve">邀请参加本项目</w:t>
      </w:r>
      <w:r>
        <w:rPr>
          <w:rFonts w:hint="eastAsia" w:ascii="宋体" w:hAnsi="宋体" w:eastAsia="宋体" w:cs="Courier New"/>
          <w:color w:val="000000" w:themeColor="text1"/>
          <w:sz w:val="24"/>
          <w:szCs w:val="24"/>
          <w:lang w:val="en-US" w:eastAsia="zh-CN"/>
          <w14:textFill>
            <w14:solidFill>
              <w14:schemeClr w14:val="tx1"/>
            </w14:solidFill>
          </w14:textFill>
        </w:rPr>
        <w:t xml:space="preserve">投标</w:t>
      </w:r>
      <w:r>
        <w:rPr>
          <w:rFonts w:hint="eastAsia" w:ascii="宋体" w:hAnsi="宋体" w:eastAsia="宋体" w:cs="Courier New"/>
          <w:color w:val="000000" w:themeColor="text1"/>
          <w:sz w:val="24"/>
          <w:szCs w:val="24"/>
          <w14:textFill>
            <w14:solidFill>
              <w14:schemeClr w14:val="tx1"/>
            </w14:solidFill>
          </w14:textFill>
        </w:rPr>
        <w:t xml:space="preserve">的其他供应商或第三方专业机构及专家参与验收</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相关意见将作为验收</w:t>
      </w:r>
      <w:r>
        <w:rPr>
          <w:rFonts w:hint="eastAsia" w:ascii="宋体" w:hAnsi="宋体" w:eastAsia="宋体" w:cs="Courier New"/>
          <w:color w:val="000000" w:themeColor="text1"/>
          <w:sz w:val="24"/>
          <w:szCs w:val="24"/>
          <w:lang w:val="en-US" w:eastAsia="zh-CN"/>
          <w14:textFill>
            <w14:solidFill>
              <w14:schemeClr w14:val="tx1"/>
            </w14:solidFill>
          </w14:textFill>
        </w:rPr>
        <w:t xml:space="preserve">结论</w:t>
      </w:r>
      <w:r>
        <w:rPr>
          <w:rFonts w:hint="eastAsia" w:ascii="宋体" w:hAnsi="宋体" w:eastAsia="宋体" w:cs="Courier New"/>
          <w:color w:val="000000" w:themeColor="text1"/>
          <w:sz w:val="24"/>
          <w:szCs w:val="24"/>
          <w14:textFill>
            <w14:solidFill>
              <w14:schemeClr w14:val="tx1"/>
            </w14:solidFill>
          </w14:textFill>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11.5</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甲方成立验收小组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列明各项标准的验收情况及项目总体评价</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由验收双方共同签署。验收结果与采购合同约定的资金支付及履约保证金</w:t>
      </w:r>
      <w:r>
        <w:rPr>
          <w:rFonts w:hint="eastAsia" w:ascii="宋体" w:hAnsi="宋体" w:eastAsia="宋体" w:cs="Courier New"/>
          <w:color w:val="000000" w:themeColor="text1"/>
          <w:sz w:val="24"/>
          <w:szCs w:val="24"/>
          <w:lang w:val="en-US" w:eastAsia="zh-CN"/>
          <w14:textFill>
            <w14:solidFill>
              <w14:schemeClr w14:val="tx1"/>
            </w14:solidFill>
          </w14:textFill>
        </w:rPr>
        <w:t xml:space="preserve">退</w:t>
      </w:r>
      <w:r>
        <w:rPr>
          <w:rFonts w:hint="eastAsia" w:ascii="宋体" w:hAnsi="宋体" w:eastAsia="宋体" w:cs="Courier New"/>
          <w:color w:val="000000" w:themeColor="text1"/>
          <w:sz w:val="24"/>
          <w:szCs w:val="24"/>
          <w14:textFill>
            <w14:solidFill>
              <w14:schemeClr w14:val="tx1"/>
            </w14:solidFill>
          </w14:textFill>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11.6</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验收合格的项目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甲方根据采购合同的约定及时向乙方支付合同款项、退还履约保证金。验收不合格的项目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甲方依法及时处理。采购合同的履行、违约责任和解决争议的方式等适用《</w:t>
      </w:r>
      <w:r>
        <w:rPr>
          <w:rFonts w:hint="eastAsia" w:ascii="宋体" w:hAnsi="宋体" w:eastAsia="宋体" w:cs="Courier New"/>
          <w:color w:val="000000" w:themeColor="text1"/>
          <w:sz w:val="24"/>
          <w:szCs w:val="24"/>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民法典》。乙方在履约过程中有政府采购法律法规规定的违法违规情形的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ascii="宋体" w:hAnsi="宋体" w:eastAsia="宋体" w:cs="Courier New"/>
          <w:color w:val="000000" w:themeColor="text1"/>
          <w:sz w:val="24"/>
          <w:szCs w:val="24"/>
          <w:lang w:val="en-US"/>
          <w14:textFill>
            <w14:solidFill>
              <w14:schemeClr w14:val="tx1"/>
            </w14:solidFill>
          </w14:textFill>
        </w:rPr>
        <w:t xml:space="preserve">12.</w:t>
      </w:r>
      <w:r>
        <w:rPr>
          <w:rFonts w:hint="eastAsia" w:ascii="宋体" w:hAnsi="宋体" w:eastAsia="宋体" w:cs="Courier New"/>
          <w:color w:val="000000" w:themeColor="text1"/>
          <w:sz w:val="24"/>
          <w:szCs w:val="24"/>
          <w14:textFill>
            <w14:solidFill>
              <w14:schemeClr w14:val="tx1"/>
            </w14:solidFill>
          </w14:textFill>
        </w:rPr>
        <w:t xml:space="preserve">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乙方应在货物发运前对其进行满足运输距离、防潮、防震、防锈和防破损装卸等要求包装</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乙方在货物发运手续办理完毕后24小时内或货到甲方48小时前通知甲方</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12.4</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12.5</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货物在规定的交付期限内由乙方送达甲方指定的地点视为交付</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13.1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甲方无正当理由拒收货物的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lang w:val="en-US" w:eastAsia="zh-CN"/>
          <w14:textFill>
            <w14:solidFill>
              <w14:schemeClr w14:val="tx1"/>
            </w14:solidFill>
          </w14:textFill>
        </w:rPr>
        <w:t xml:space="preserve">应</w:t>
      </w:r>
      <w:r>
        <w:rPr>
          <w:rFonts w:hint="eastAsia" w:ascii="宋体" w:hAnsi="宋体" w:eastAsia="宋体" w:cs="Courier New"/>
          <w:color w:val="000000" w:themeColor="text1"/>
          <w:sz w:val="24"/>
          <w:szCs w:val="24"/>
          <w14:textFill>
            <w14:solidFill>
              <w14:schemeClr w14:val="tx1"/>
            </w14:solidFill>
          </w14:textFill>
        </w:rPr>
        <w:t xml:space="preserve">向乙方偿付拒收货</w:t>
      </w:r>
      <w:r>
        <w:rPr>
          <w:rFonts w:hint="eastAsia" w:ascii="宋体" w:hAnsi="宋体" w:cs="Courier New"/>
          <w:color w:val="000000" w:themeColor="text1"/>
          <w:sz w:val="24"/>
          <w:szCs w:val="24"/>
          <w:lang w:val="en-US" w:eastAsia="zh-CN"/>
          <w14:textFill>
            <w14:solidFill>
              <w14:schemeClr w14:val="tx1"/>
            </w14:solidFill>
          </w14:textFill>
        </w:rPr>
        <w:t xml:space="preserve">物</w:t>
      </w:r>
      <w:r>
        <w:rPr>
          <w:rFonts w:hint="eastAsia" w:ascii="宋体" w:hAnsi="宋体" w:eastAsia="宋体" w:cs="Courier New"/>
          <w:color w:val="000000" w:themeColor="text1"/>
          <w:sz w:val="24"/>
          <w:szCs w:val="24"/>
          <w14:textFill>
            <w14:solidFill>
              <w14:schemeClr w14:val="tx1"/>
            </w14:solidFill>
          </w14:textFill>
        </w:rPr>
        <w:t xml:space="preserve">总</w:t>
      </w:r>
      <w:r>
        <w:rPr>
          <w:rFonts w:hint="eastAsia" w:ascii="宋体" w:hAnsi="宋体" w:cs="Courier New"/>
          <w:color w:val="000000" w:themeColor="text1"/>
          <w:sz w:val="24"/>
          <w:szCs w:val="24"/>
          <w:lang w:val="en-US" w:eastAsia="zh-CN"/>
          <w14:textFill>
            <w14:solidFill>
              <w14:schemeClr w14:val="tx1"/>
            </w14:solidFill>
          </w14:textFill>
        </w:rPr>
        <w:t xml:space="preserve">价</w:t>
      </w:r>
      <w:r>
        <w:rPr>
          <w:rFonts w:hint="eastAsia" w:ascii="宋体" w:hAnsi="宋体" w:eastAsia="宋体" w:cs="Courier New"/>
          <w:color w:val="000000" w:themeColor="text1"/>
          <w:sz w:val="24"/>
          <w:szCs w:val="24"/>
          <w14:textFill>
            <w14:solidFill>
              <w14:schemeClr w14:val="tx1"/>
            </w14:solidFill>
          </w14:textFill>
        </w:rPr>
        <w:t xml:space="preserve">款</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13.2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甲方无故逾期验收和办理货款支付手续的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向乙方支付违约金。</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13.3</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乙方逾期交付货物的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应按逾期交货总额每日</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向甲方支付违约金</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由甲方从待付货款中扣除。逾期超过约定日期10个工作日不能交货的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甲方可解除本合同。乙方因逾期交货或因其他违约行为导致甲方解除合同的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应向甲方支付合同总</w:t>
      </w:r>
      <w:r>
        <w:rPr>
          <w:rFonts w:hint="eastAsia" w:ascii="宋体" w:hAnsi="宋体" w:eastAsia="宋体" w:cs="Courier New"/>
          <w:color w:val="000000" w:themeColor="text1"/>
          <w:sz w:val="24"/>
          <w:szCs w:val="24"/>
          <w:lang w:val="en-US" w:eastAsia="zh-CN"/>
          <w14:textFill>
            <w14:solidFill>
              <w14:schemeClr w14:val="tx1"/>
            </w14:solidFill>
          </w14:textFill>
        </w:rPr>
        <w:t xml:space="preserve">价</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13.4 乙方所交</w:t>
      </w:r>
      <w:r>
        <w:rPr>
          <w:rFonts w:hint="eastAsia" w:ascii="宋体" w:hAnsi="宋体" w:eastAsia="宋体" w:cs="Courier New"/>
          <w:color w:val="000000" w:themeColor="text1"/>
          <w:sz w:val="24"/>
          <w:szCs w:val="24"/>
          <w:lang w:val="en-US" w:eastAsia="zh-CN"/>
          <w14:textFill>
            <w14:solidFill>
              <w14:schemeClr w14:val="tx1"/>
            </w14:solidFill>
          </w14:textFill>
        </w:rPr>
        <w:t xml:space="preserve">付</w:t>
      </w:r>
      <w:r>
        <w:rPr>
          <w:rFonts w:hint="eastAsia" w:ascii="宋体" w:hAnsi="宋体" w:eastAsia="宋体" w:cs="Courier New"/>
          <w:color w:val="000000" w:themeColor="text1"/>
          <w:sz w:val="24"/>
          <w:szCs w:val="24"/>
          <w14:textFill>
            <w14:solidFill>
              <w14:schemeClr w14:val="tx1"/>
            </w14:solidFill>
          </w14:textFill>
        </w:rPr>
        <w:t xml:space="preserve">的货物品种、型号、规格、技术参数、质量不符合合同规定及招标文件规定标准的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甲方有权拒收该货物</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乙方愿意更换货物但逾期交货的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按乙方逾期交货处理。乙方拒绝更换货物的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甲方可单方面解除合同。</w:t>
      </w:r>
      <w:r/>
    </w:p>
    <w:p>
      <w:pPr>
        <w:keepLines w:val="0"/>
        <w:keepNext w:val="0"/>
        <w:pageBreakBefore w:val="0"/>
        <w:spacing w:before="0" w:after="0" w:line="264" w:lineRule="auto"/>
        <w:widowControl w:val="off"/>
        <w:rPr>
          <w:rFonts w:hint="eastAsia"/>
          <w:color w:val="000000" w:themeColor="text1"/>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14.1 在合同有效期内</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任何一方因不可抗力事件导致不能履行合同</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则合同履行期可延长</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14.2 不可抗力事件发生后</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14.3 不可抗力事件延续120天以上</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15.1</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甲乙双方因合同签订、履行而发生的一切争议</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应通过友好协商解决。协商不成</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w:t>
      </w:r>
      <w:r>
        <w:rPr>
          <w:rFonts w:hint="eastAsia" w:ascii="宋体" w:hAnsi="宋体" w:eastAsia="宋体" w:cs="Courier New"/>
          <w:color w:val="000000" w:themeColor="text1"/>
          <w:sz w:val="24"/>
          <w:szCs w:val="24"/>
          <w14:textFill>
            <w14:solidFill>
              <w14:schemeClr w14:val="tx1"/>
            </w14:solidFill>
          </w14:textFill>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themeColor="text1"/>
          <w:sz w:val="24"/>
          <w:szCs w:val="24"/>
          <w14:textFill>
            <w14:solidFill>
              <w14:schemeClr w14:val="tx1"/>
            </w14:solidFill>
          </w14:textFill>
        </w:rPr>
      </w:pPr>
      <w:r>
        <w:rPr>
          <w:rFonts w:hint="eastAsia" w:ascii="方正黑体_GBK" w:hAnsi="方正黑体_GBK" w:eastAsia="方正黑体_GBK" w:cs="方正黑体_GBK"/>
          <w:b w:val="0"/>
          <w:bCs/>
          <w:color w:val="000000" w:themeColor="text1"/>
          <w:sz w:val="24"/>
          <w:szCs w:val="24"/>
          <w14:textFill>
            <w14:solidFill>
              <w14:schemeClr w14:val="tx1"/>
            </w14:solidFill>
          </w14:textFill>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16.1 </w:t>
      </w:r>
      <w:r>
        <w:rPr>
          <w:rFonts w:hint="eastAsia" w:ascii="宋体" w:hAnsi="宋体" w:eastAsia="宋体" w:cs="Courier New"/>
          <w:color w:val="000000" w:themeColor="text1"/>
          <w:sz w:val="24"/>
          <w:szCs w:val="24"/>
          <w:lang w:val="en-US" w:eastAsia="zh-CN"/>
          <w14:textFill>
            <w14:solidFill>
              <w14:schemeClr w14:val="tx1"/>
            </w14:solidFill>
          </w14:textFill>
        </w:rPr>
        <w:t xml:space="preserve">本</w:t>
      </w:r>
      <w:r>
        <w:rPr>
          <w:rFonts w:hint="eastAsia" w:ascii="宋体" w:hAnsi="宋体" w:eastAsia="宋体" w:cs="Courier New"/>
          <w:color w:val="000000" w:themeColor="text1"/>
          <w:sz w:val="24"/>
          <w:szCs w:val="24"/>
          <w14:textFill>
            <w14:solidFill>
              <w14:schemeClr w14:val="tx1"/>
            </w14:solidFill>
          </w14:textFill>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16.2</w:t>
      </w:r>
      <w:r>
        <w:rPr>
          <w:rFonts w:hint="eastAsia" w:ascii="宋体" w:hAnsi="宋体" w:eastAsia="宋体" w:cs="Courier New"/>
          <w:color w:val="000000" w:themeColor="text1"/>
          <w:sz w:val="24"/>
          <w:szCs w:val="24"/>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本合同未尽事宜</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遵照《</w:t>
      </w:r>
      <w:r>
        <w:rPr>
          <w:rFonts w:hint="eastAsia" w:ascii="宋体" w:hAnsi="宋体" w:eastAsia="宋体" w:cs="Courier New"/>
          <w:color w:val="000000" w:themeColor="text1"/>
          <w:sz w:val="24"/>
          <w:szCs w:val="24"/>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民法典》《</w:t>
      </w:r>
      <w:r>
        <w:rPr>
          <w:rFonts w:hint="eastAsia" w:ascii="宋体" w:hAnsi="宋体" w:eastAsia="宋体" w:cs="Courier New"/>
          <w:color w:val="000000" w:themeColor="text1"/>
          <w:sz w:val="24"/>
          <w:szCs w:val="24"/>
          <w:lang w:eastAsia="zh-CN"/>
          <w14:textFill>
            <w14:solidFill>
              <w14:schemeClr w14:val="tx1"/>
            </w14:solidFill>
          </w14:textFill>
        </w:rPr>
        <w:t xml:space="preserve">中华人民共和国</w:t>
      </w:r>
      <w:r>
        <w:rPr>
          <w:rFonts w:hint="eastAsia" w:ascii="宋体" w:hAnsi="宋体" w:eastAsia="宋体" w:cs="Courier New"/>
          <w:color w:val="000000" w:themeColor="text1"/>
          <w:sz w:val="24"/>
          <w:szCs w:val="24"/>
          <w14:textFill>
            <w14:solidFill>
              <w14:schemeClr w14:val="tx1"/>
            </w14:solidFill>
          </w14:textFill>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16.3 本合同正本一式两份</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具有同等法律效力</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甲方、乙方各执一份。</w:t>
      </w:r>
      <w:bookmarkEnd w:id="183"/>
      <w:r/>
      <w:bookmarkEnd w:id="184"/>
      <w:r/>
      <w:bookmarkEnd w:id="185"/>
      <w:r/>
      <w:r/>
    </w:p>
    <w:p>
      <w:pPr>
        <w:pStyle w:val="972"/>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bookmarkStart w:id="192" w:name="_Hlt16619369"/>
      <w:r/>
      <w:bookmarkEnd w:id="192"/>
      <w:r>
        <w:rPr>
          <w:rFonts w:hint="eastAsia" w:hAnsi="宋体" w:eastAsia="宋体" w:cs="Courier New"/>
          <w:color w:val="000000" w:themeColor="text1"/>
          <w:sz w:val="24"/>
          <w:szCs w:val="24"/>
          <w14:textFill>
            <w14:solidFill>
              <w14:schemeClr w14:val="tx1"/>
            </w14:solidFill>
          </w14:textFill>
        </w:rPr>
        <w:t xml:space="preserve">  </w:t>
      </w:r>
      <w:r/>
    </w:p>
    <w:p>
      <w:pPr>
        <w:pStyle w:val="97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甲</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方：</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lang w:val="en-US" w:eastAsia="zh-CN"/>
          <w14:textFill>
            <w14:solidFill>
              <w14:schemeClr w14:val="tx1"/>
            </w14:solidFill>
          </w14:textFill>
        </w:rPr>
        <w:t xml:space="preserve">公章</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14:textFill>
            <w14:solidFill>
              <w14:schemeClr w14:val="tx1"/>
            </w14:solidFill>
          </w14:textFill>
        </w:rPr>
        <w:t xml:space="preserve">                       乙</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方：</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lang w:val="en-US" w:eastAsia="zh-CN"/>
          <w14:textFill>
            <w14:solidFill>
              <w14:schemeClr w14:val="tx1"/>
            </w14:solidFill>
          </w14:textFill>
        </w:rPr>
        <w:t xml:space="preserve">公章</w:t>
      </w:r>
      <w:r>
        <w:rPr>
          <w:rFonts w:hint="eastAsia" w:hAnsi="宋体" w:eastAsia="宋体" w:cs="Courier New"/>
          <w:color w:val="000000" w:themeColor="text1"/>
          <w:sz w:val="24"/>
          <w:szCs w:val="24"/>
          <w:lang w:eastAsia="zh-CN"/>
          <w14:textFill>
            <w14:solidFill>
              <w14:schemeClr w14:val="tx1"/>
            </w14:solidFill>
          </w14:textFill>
        </w:rPr>
        <w:t xml:space="preserve">）</w:t>
      </w:r>
      <w:r>
        <w:rPr>
          <w:rFonts w:hint="eastAsia" w:hAnsi="宋体" w:eastAsia="宋体" w:cs="Courier New"/>
          <w:color w:val="000000" w:themeColor="text1"/>
          <w:sz w:val="24"/>
          <w:szCs w:val="24"/>
          <w14:textFill>
            <w14:solidFill>
              <w14:schemeClr w14:val="tx1"/>
            </w14:solidFill>
          </w14:textFill>
        </w:rPr>
        <w:t xml:space="preserve"> </w:t>
      </w:r>
      <w:r/>
    </w:p>
    <w:p>
      <w:pPr>
        <w:pStyle w:val="972"/>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地</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址：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地</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址： </w:t>
      </w:r>
      <w:r/>
    </w:p>
    <w:p>
      <w:pPr>
        <w:pStyle w:val="972"/>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法定代表人或授权代表：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法定代表人或授权代表：</w:t>
      </w:r>
      <w:r/>
    </w:p>
    <w:p>
      <w:pPr>
        <w:pStyle w:val="972"/>
        <w:ind w:firstLine="0"/>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联系电话：                    </w:t>
      </w:r>
      <w:r>
        <w:rPr>
          <w:rFonts w:hint="eastAsia" w:hAnsi="宋体" w:eastAsia="宋体" w:cs="Courier New"/>
          <w:color w:val="000000" w:themeColor="text1"/>
          <w:sz w:val="24"/>
          <w:szCs w:val="24"/>
          <w:lang w:val="en-US" w:eastAsia="zh-CN"/>
          <w14:textFill>
            <w14:solidFill>
              <w14:schemeClr w14:val="tx1"/>
            </w14:solidFill>
          </w14:textFill>
        </w:rPr>
        <w:t xml:space="preserve">         </w:t>
      </w:r>
      <w:r>
        <w:rPr>
          <w:rFonts w:hint="eastAsia" w:hAnsi="宋体" w:eastAsia="宋体" w:cs="Courier New"/>
          <w:color w:val="000000" w:themeColor="text1"/>
          <w:sz w:val="24"/>
          <w:szCs w:val="24"/>
          <w14:textFill>
            <w14:solidFill>
              <w14:schemeClr w14:val="tx1"/>
            </w14:solidFill>
          </w14:textFill>
        </w:rPr>
        <w:t xml:space="preserve">联系电话：          </w:t>
      </w:r>
      <w:r/>
    </w:p>
    <w:p>
      <w:pPr>
        <w:pStyle w:val="972"/>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                                          </w:t>
      </w:r>
      <w:r/>
    </w:p>
    <w:p>
      <w:pPr>
        <w:pStyle w:val="972"/>
        <w:ind w:firstLine="4800"/>
        <w:keepLines w:val="0"/>
        <w:keepNext w:val="0"/>
        <w:pageBreakBefore w:val="0"/>
        <w:spacing w:before="120" w:after="120" w:line="264" w:lineRule="auto"/>
        <w:widowControl w:val="off"/>
        <w:rPr>
          <w:rFonts w:hint="eastAsia" w:hAnsi="宋体" w:eastAsia="宋体" w:cs="Courier New"/>
          <w:color w:val="000000" w:themeColor="text1"/>
          <w:sz w:val="24"/>
          <w:szCs w:val="24"/>
          <w14:textFill>
            <w14:solidFill>
              <w14:schemeClr w14:val="tx1"/>
            </w14:solidFill>
          </w14:textFill>
        </w:rPr>
      </w:pPr>
      <w:r>
        <w:rPr>
          <w:rFonts w:hint="eastAsia" w:hAnsi="宋体" w:eastAsia="宋体" w:cs="Courier New"/>
          <w:color w:val="000000" w:themeColor="text1"/>
          <w:sz w:val="24"/>
          <w:szCs w:val="24"/>
          <w14:textFill>
            <w14:solidFill>
              <w14:schemeClr w14:val="tx1"/>
            </w14:solidFill>
          </w14:textFill>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000000" w:themeColor="text1"/>
          <w:sz w:val="30"/>
          <w:szCs w:val="21"/>
          <w:highlight w:val="none"/>
          <w14:textFill>
            <w14:solidFill>
              <w14:schemeClr w14:val="tx1"/>
            </w14:solidFill>
          </w14:textFill>
        </w:rPr>
        <w:outlineLvl w:val="9"/>
      </w:pPr>
      <w:r>
        <w:rPr>
          <w:rFonts w:hint="eastAsia" w:ascii="宋体" w:hAnsi="宋体" w:eastAsia="宋体" w:cs="Times New Roman"/>
          <w:b/>
          <w:bCs w:val="0"/>
          <w:color w:val="000000" w:themeColor="text1"/>
          <w:sz w:val="30"/>
          <w:szCs w:val="21"/>
          <w:highlight w:val="none"/>
          <w14:textFill>
            <w14:solidFill>
              <w14:schemeClr w14:val="tx1"/>
            </w14:solidFill>
          </w14:textFill>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9"/>
      </w:pP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outlineLvl w:val="1"/>
      </w:pPr>
      <w:r>
        <w:rPr>
          <w:rFonts w:hint="eastAsia" w:ascii="方正小标宋简体" w:hAnsi="方正小标宋简体" w:eastAsia="方正小标宋简体" w:cs="方正小标宋简体"/>
          <w:b w:val="0"/>
          <w:bCs/>
          <w:color w:val="000000" w:themeColor="text1"/>
          <w:sz w:val="32"/>
          <w:szCs w:val="32"/>
          <w:highlight w:val="none"/>
          <w14:textFill>
            <w14:solidFill>
              <w14:schemeClr w14:val="tx1"/>
            </w14:solidFill>
          </w14:textFill>
        </w:rPr>
        <w:t xml:space="preserve">《*******合同》补充协议（合同附件）</w:t>
      </w:r>
      <w:r/>
    </w:p>
    <w:p>
      <w:pPr>
        <w:pStyle w:val="972"/>
        <w:ind w:firstLine="480"/>
        <w:jc w:val="left"/>
        <w:keepLines w:val="0"/>
        <w:keepNext w:val="0"/>
        <w:pageBreakBefore w:val="0"/>
        <w:spacing w:before="120" w:after="120" w:line="264" w:lineRule="auto"/>
        <w:widowControl w:val="off"/>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招标文件及合同未约定事项</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ascii="黑体" w:hAnsi="Courier New" w:eastAsia="黑体" w:cs="Courier New"/>
          <w:bCs/>
          <w:color w:val="000000" w:themeColor="text1"/>
          <w:sz w:val="44"/>
          <w:szCs w:val="21"/>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w:t>
      </w:r>
      <w:bookmarkEnd w:id="186"/>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四章</w:t>
      </w:r>
      <w:r>
        <w:rPr>
          <w:rFonts w:hint="eastAsia" w:ascii="方正小标宋简体" w:hAnsi="方正小标宋简体" w:eastAsia="方正小标宋简体" w:cs="方正小标宋简体"/>
          <w:color w:val="000000" w:themeColor="text1"/>
          <w:sz w:val="36"/>
          <w:szCs w:val="36"/>
          <w:lang w:val="en-US" w:eastAsia="zh-CN"/>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采购需求</w:t>
      </w:r>
      <w:bookmarkEnd w:id="187"/>
      <w:r/>
      <w:bookmarkEnd w:id="188"/>
      <w:r/>
      <w:bookmarkEnd w:id="189"/>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14:textFill>
            <w14:solidFill>
              <w14:schemeClr w14:val="tx1"/>
            </w14:solidFill>
          </w14:textFill>
        </w:rPr>
      </w:pPr>
      <w:r/>
      <w:bookmarkStart w:id="193" w:name="_Toc49090575"/>
      <w:r/>
      <w:bookmarkStart w:id="194" w:name="_Toc26554093"/>
      <w:r>
        <w:rPr>
          <w:rFonts w:hint="eastAsia" w:ascii="黑体" w:hAnsi="黑体" w:eastAsia="黑体" w:cs="黑体"/>
          <w:color w:val="000000" w:themeColor="text1"/>
          <w:sz w:val="24"/>
          <w:szCs w:val="24"/>
          <w:lang w:eastAsia="zh-CN"/>
          <w14:textFill>
            <w14:solidFill>
              <w14:schemeClr w14:val="tx1"/>
            </w14:solidFill>
          </w14:textFill>
        </w:rPr>
        <w:t xml:space="preserve">一、</w:t>
      </w:r>
      <w:r>
        <w:rPr>
          <w:rFonts w:hint="eastAsia" w:ascii="黑体" w:hAnsi="黑体" w:eastAsia="黑体" w:cs="黑体"/>
          <w:color w:val="000000" w:themeColor="text1"/>
          <w:sz w:val="24"/>
          <w:szCs w:val="24"/>
          <w14:textFill>
            <w14:solidFill>
              <w14:schemeClr w14:val="tx1"/>
            </w14:solidFill>
          </w14:textFill>
        </w:rPr>
        <w:t xml:space="preserve">项目属性</w:t>
      </w:r>
      <w:r>
        <w:rPr>
          <w:rFonts w:hint="eastAsia" w:ascii="黑体" w:hAnsi="黑体" w:eastAsia="黑体" w:cs="黑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货物</w:t>
      </w:r>
      <w:r>
        <w:rPr>
          <w:rFonts w:hint="eastAsia" w:ascii="宋体" w:hAnsi="宋体" w:eastAsia="宋体" w:cs="宋体"/>
          <w:color w:val="000000" w:themeColor="text1"/>
          <w:sz w:val="24"/>
          <w:szCs w:val="24"/>
          <w14:textFill>
            <w14:solidFill>
              <w14:schemeClr w14:val="tx1"/>
            </w14:solidFill>
          </w14:textFill>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lang w:eastAsia="zh-CN"/>
          <w14:textFill>
            <w14:solidFill>
              <w14:schemeClr w14:val="tx1"/>
            </w14:solidFill>
          </w14:textFill>
        </w:rPr>
        <w:t xml:space="preserve">二、</w:t>
      </w:r>
      <w:r>
        <w:rPr>
          <w:rFonts w:hint="eastAsia" w:ascii="黑体" w:hAnsi="黑体" w:eastAsia="黑体" w:cs="黑体"/>
          <w:color w:val="000000" w:themeColor="text1"/>
          <w:sz w:val="24"/>
          <w:szCs w:val="24"/>
          <w14:textFill>
            <w14:solidFill>
              <w14:schemeClr w14:val="tx1"/>
            </w14:solidFill>
          </w14:textFill>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（一）项目背景</w:t>
      </w:r>
      <w:r/>
    </w:p>
    <w:p>
      <w:pPr>
        <w:ind w:firstLine="480"/>
        <w:keepLines w:val="0"/>
        <w:keepNext w:val="0"/>
        <w:pageBreakBefore w:val="0"/>
        <w:spacing w:before="0" w:after="0" w:line="264" w:lineRule="auto"/>
        <w:widowControl w:val="off"/>
        <w:rPr>
          <w:rFonts w:ascii="宋体" w:hAnsi="宋体" w:eastAsia="宋体" w:cs="Courier New"/>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为加强医疗设备集中采购管理，规范集中采购行为，严格采购过程控制和监管，发挥规模采购效应，结合实际，实施此项目。</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bCs w:val="0"/>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rPr>
          <w:rFonts w:hint="eastAsia" w:ascii="黑体" w:hAnsi="黑体" w:eastAsia="黑体" w:cs="黑体"/>
          <w:bCs w:val="0"/>
          <w:color w:val="000000" w:themeColor="text1"/>
          <w:sz w:val="24"/>
          <w:szCs w:val="24"/>
          <w:lang w:val="en-US" w:eastAsia="zh-CN"/>
          <w14:textFill>
            <w14:solidFill>
              <w14:schemeClr w14:val="tx1"/>
            </w14:solidFill>
          </w14:textFill>
        </w:rPr>
        <w:t xml:space="preserve">三、项</w:t>
      </w:r>
      <w:r>
        <w:rPr>
          <w:rFonts w:hint="eastAsia" w:ascii="黑体" w:hAnsi="黑体" w:eastAsia="黑体" w:cs="黑体"/>
          <w:color w:val="000000" w:themeColor="text1"/>
          <w:sz w:val="24"/>
          <w:szCs w:val="24"/>
          <w:lang w:val="en-US" w:eastAsia="zh-CN"/>
          <w14:textFill>
            <w14:solidFill>
              <w14:schemeClr w14:val="tx1"/>
            </w14:solidFill>
          </w14:textFill>
        </w:rPr>
        <w:t xml:space="preserve">目</w:t>
      </w:r>
      <w:r>
        <w:rPr>
          <w:rFonts w:hint="eastAsia" w:ascii="黑体" w:hAnsi="黑体" w:eastAsia="黑体" w:cs="黑体"/>
          <w:bCs w:val="0"/>
          <w:color w:val="000000" w:themeColor="text1"/>
          <w:sz w:val="24"/>
          <w:szCs w:val="24"/>
          <w:lang w:eastAsia="zh-CN"/>
          <w14:textFill>
            <w14:solidFill>
              <w14:schemeClr w14:val="tx1"/>
            </w14:solidFill>
          </w14:textFill>
        </w:rPr>
        <w:t xml:space="preserve">清单</w:t>
      </w:r>
      <w:r/>
    </w:p>
    <w:p>
      <w:pPr>
        <w:pStyle w:val="944"/>
        <w:rPr>
          <w:rFonts w:hint="eastAsia" w:ascii="黑体" w:hAnsi="黑体" w:eastAsia="黑体" w:cs="黑体"/>
          <w:bCs w:val="0"/>
          <w:color w:val="000000" w:themeColor="text1"/>
          <w:sz w:val="24"/>
          <w:szCs w:val="24"/>
          <w:lang w:val="en-US" w:eastAsia="zh-CN"/>
          <w14:textFill>
            <w14:solidFill>
              <w14:schemeClr w14:val="tx1"/>
            </w14:solidFill>
          </w14:textFill>
        </w:rPr>
      </w:pPr>
      <w:r>
        <w:rPr>
          <w:rFonts w:hint="eastAsia" w:ascii="黑体" w:hAnsi="黑体" w:eastAsia="黑体" w:cs="黑体"/>
          <w:bCs w:val="0"/>
          <w:color w:val="000000" w:themeColor="text1"/>
          <w:sz w:val="24"/>
          <w:szCs w:val="24"/>
          <w:lang w:val="en-US" w:eastAsia="zh-CN"/>
          <w14:textFill>
            <w14:solidFill>
              <w14:schemeClr w14:val="tx1"/>
            </w14:solidFill>
          </w14:textFill>
        </w:rPr>
        <w:t xml:space="preserve">采购包1  </w:t>
      </w:r>
      <w:r>
        <w:rPr>
          <w:rFonts w:hint="eastAsia" w:ascii="黑体" w:hAnsi="黑体" w:eastAsia="黑体" w:cs="黑体"/>
          <w:bCs w:val="0"/>
          <w:color w:val="000000" w:themeColor="text1"/>
          <w:sz w:val="24"/>
          <w:szCs w:val="24"/>
          <w:lang w:val="en-US" w:eastAsia="zh-CN" w:bidi="ar-SA"/>
          <w14:textFill>
            <w14:solidFill>
              <w14:schemeClr w14:val="tx1"/>
            </w14:solidFill>
          </w14:textFill>
        </w:rPr>
        <w:t xml:space="preserve">3.0T磁共振成像系统</w:t>
      </w:r>
      <w:r/>
    </w:p>
    <w:tbl>
      <w:tblPr>
        <w:tblStyle w:val="1046"/>
        <w:tblW w:w="5152"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45"/>
        <w:gridCol w:w="918"/>
        <w:gridCol w:w="550"/>
        <w:gridCol w:w="646"/>
        <w:gridCol w:w="948"/>
        <w:gridCol w:w="666"/>
        <w:gridCol w:w="680"/>
        <w:gridCol w:w="821"/>
        <w:gridCol w:w="759"/>
        <w:gridCol w:w="3626"/>
      </w:tblGrid>
      <w:tr>
        <w:trPr>
          <w:jc w:val="center"/>
          <w:trHeight w:val="726"/>
        </w:trPr>
        <w:tc>
          <w:tcPr>
            <w:tcW w:w="221"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themeColor="text1"/>
                <w:sz w:val="22"/>
                <w:szCs w:val="22"/>
                <w:u w:val="none"/>
                <w:lang w:val="en-US" w:eastAsia="zh-CN"/>
                <w14:textFill>
                  <w14:solidFill>
                    <w14:schemeClr w14:val="tx1"/>
                  </w14:solidFill>
                </w14:textFill>
              </w:rPr>
            </w:pPr>
            <w:r>
              <w:rPr>
                <w:rFonts w:hint="eastAsia" w:ascii="宋体" w:hAnsi="宋体" w:eastAsia="宋体" w:cs="宋体"/>
                <w:bCs/>
                <w:color w:val="000000" w:themeColor="text1"/>
                <w:sz w:val="22"/>
                <w:szCs w:val="22"/>
                <w:u w:val="none"/>
                <w:lang w:val="en-US" w:eastAsia="zh-CN"/>
                <w14:textFill>
                  <w14:solidFill>
                    <w14:schemeClr w14:val="tx1"/>
                  </w14:solidFill>
                </w14:textFill>
              </w:rPr>
              <w:t xml:space="preserve">序号</w:t>
            </w:r>
            <w:r/>
          </w:p>
        </w:tc>
        <w:tc>
          <w:tcPr>
            <w:tcW w:w="4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14:textFill>
                  <w14:solidFill>
                    <w14:schemeClr w14:val="tx1"/>
                  </w14:solidFill>
                </w14:textFill>
              </w:rPr>
            </w:pPr>
            <w:r>
              <w:rPr>
                <w:rFonts w:hint="eastAsia" w:ascii="宋体" w:hAnsi="宋体" w:eastAsia="宋体" w:cs="宋体"/>
                <w:bCs/>
                <w:color w:val="000000" w:themeColor="text1"/>
                <w:sz w:val="22"/>
                <w:szCs w:val="22"/>
                <w:u w:val="none"/>
                <w:lang w:val="en-US" w:eastAsia="zh-CN"/>
                <w14:textFill>
                  <w14:solidFill>
                    <w14:schemeClr w14:val="tx1"/>
                  </w14:solidFill>
                </w14:textFill>
              </w:rPr>
              <w:t xml:space="preserve">分项</w:t>
            </w:r>
            <w:r>
              <w:rPr>
                <w:rFonts w:hint="eastAsia" w:ascii="宋体" w:hAnsi="宋体" w:eastAsia="宋体" w:cs="宋体"/>
                <w:bCs/>
                <w:color w:val="000000" w:themeColor="text1"/>
                <w:sz w:val="22"/>
                <w:szCs w:val="22"/>
                <w:u w:val="none"/>
                <w14:textFill>
                  <w14:solidFill>
                    <w14:schemeClr w14:val="tx1"/>
                  </w14:solidFill>
                </w14:textFill>
              </w:rPr>
              <w:t xml:space="preserve">名称</w:t>
            </w:r>
            <w:r/>
          </w:p>
        </w:tc>
        <w:tc>
          <w:tcPr>
            <w:tcW w:w="27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14:textFill>
                  <w14:solidFill>
                    <w14:schemeClr w14:val="tx1"/>
                  </w14:solidFill>
                </w14:textFill>
              </w:rPr>
            </w:pPr>
            <w:r>
              <w:rPr>
                <w:rFonts w:hint="eastAsia" w:ascii="宋体" w:hAnsi="宋体" w:eastAsia="宋体" w:cs="宋体"/>
                <w:bCs/>
                <w:color w:val="000000" w:themeColor="text1"/>
                <w:sz w:val="22"/>
                <w:szCs w:val="22"/>
                <w:u w:val="none"/>
                <w14:textFill>
                  <w14:solidFill>
                    <w14:schemeClr w14:val="tx1"/>
                  </w14:solidFill>
                </w14:textFill>
              </w:rPr>
              <w:t xml:space="preserve">数量</w:t>
            </w:r>
            <w:r/>
          </w:p>
        </w:tc>
        <w:tc>
          <w:tcPr>
            <w:tcW w:w="32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Cs/>
                <w:color w:val="000000" w:themeColor="text1"/>
                <w:sz w:val="22"/>
                <w:szCs w:val="22"/>
                <w:u w:val="none"/>
                <w14:textFill>
                  <w14:solidFill>
                    <w14:schemeClr w14:val="tx1"/>
                  </w14:solidFill>
                </w14:textFill>
              </w:rPr>
              <w:t xml:space="preserve">单位</w:t>
            </w:r>
            <w:r/>
          </w:p>
        </w:tc>
        <w:tc>
          <w:tcPr>
            <w:tcW w:w="4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lang w:eastAsia="zh-CN"/>
                <w14:textFill>
                  <w14:solidFill>
                    <w14:schemeClr w14:val="tx1"/>
                  </w14:solidFill>
                </w14:textFill>
              </w:rPr>
            </w:pPr>
            <w:r>
              <w:rPr>
                <w:rFonts w:hint="eastAsia" w:ascii="宋体" w:hAnsi="宋体" w:eastAsia="宋体" w:cs="宋体"/>
                <w:bCs/>
                <w:color w:val="000000" w:themeColor="text1"/>
                <w:sz w:val="22"/>
                <w:szCs w:val="22"/>
                <w:u w:val="none"/>
                <w:lang w:eastAsia="zh-CN"/>
                <w14:textFill>
                  <w14:solidFill>
                    <w14:schemeClr w14:val="tx1"/>
                  </w14:solidFill>
                </w14:textFill>
              </w:rPr>
              <w:t xml:space="preserve">单价上限</w:t>
            </w:r>
            <w:r/>
          </w:p>
          <w:p>
            <w:pPr>
              <w:jc w:val="center"/>
              <w:spacing w:line="264" w:lineRule="auto"/>
              <w:rPr>
                <w:rFonts w:hint="eastAsia" w:ascii="宋体" w:hAnsi="宋体" w:eastAsia="宋体" w:cs="宋体"/>
                <w:bCs/>
                <w:color w:val="000000" w:themeColor="text1"/>
                <w:sz w:val="22"/>
                <w:szCs w:val="22"/>
                <w:u w:val="none"/>
                <w:lang w:eastAsia="zh-CN"/>
                <w14:textFill>
                  <w14:solidFill>
                    <w14:schemeClr w14:val="tx1"/>
                  </w14:solidFill>
                </w14:textFill>
              </w:rPr>
            </w:pPr>
            <w:r>
              <w:rPr>
                <w:rFonts w:hint="eastAsia" w:ascii="宋体" w:hAnsi="宋体" w:eastAsia="宋体" w:cs="宋体"/>
                <w:bCs/>
                <w:color w:val="000000" w:themeColor="text1"/>
                <w:sz w:val="22"/>
                <w:szCs w:val="22"/>
                <w:u w:val="none"/>
                <w:lang w:eastAsia="zh-CN"/>
                <w14:textFill>
                  <w14:solidFill>
                    <w14:schemeClr w14:val="tx1"/>
                  </w14:solidFill>
                </w14:textFill>
              </w:rPr>
              <w:t xml:space="preserve">（</w:t>
            </w:r>
            <w:r>
              <w:rPr>
                <w:rFonts w:hint="eastAsia" w:ascii="宋体" w:hAnsi="宋体" w:eastAsia="宋体" w:cs="宋体"/>
                <w:bCs/>
                <w:color w:val="000000" w:themeColor="text1"/>
                <w:sz w:val="22"/>
                <w:szCs w:val="22"/>
                <w:u w:val="none"/>
                <w:lang w:val="en-US" w:eastAsia="zh-CN"/>
                <w14:textFill>
                  <w14:solidFill>
                    <w14:schemeClr w14:val="tx1"/>
                  </w14:solidFill>
                </w14:textFill>
              </w:rPr>
              <w:t xml:space="preserve">元</w:t>
            </w:r>
            <w:r>
              <w:rPr>
                <w:rFonts w:hint="eastAsia" w:ascii="宋体" w:hAnsi="宋体" w:eastAsia="宋体" w:cs="宋体"/>
                <w:bCs/>
                <w:color w:val="000000" w:themeColor="text1"/>
                <w:sz w:val="22"/>
                <w:szCs w:val="22"/>
                <w:u w:val="none"/>
                <w:lang w:eastAsia="zh-CN"/>
                <w14:textFill>
                  <w14:solidFill>
                    <w14:schemeClr w14:val="tx1"/>
                  </w14:solidFill>
                </w14:textFill>
              </w:rPr>
              <w:t xml:space="preserve">）</w:t>
            </w:r>
            <w:r/>
          </w:p>
        </w:tc>
        <w:tc>
          <w:tcPr>
            <w:tcW w:w="33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Cs/>
                <w:color w:val="000000" w:themeColor="text1"/>
                <w:sz w:val="22"/>
                <w:szCs w:val="22"/>
                <w:u w:val="none"/>
                <w14:textFill>
                  <w14:solidFill>
                    <w14:schemeClr w14:val="tx1"/>
                  </w14:solidFill>
                </w14:textFill>
              </w:rPr>
              <w:t xml:space="preserve">产品类型</w:t>
            </w:r>
            <w:r/>
          </w:p>
        </w:tc>
        <w:tc>
          <w:tcPr>
            <w:tcW w:w="33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Cs/>
                <w:color w:val="000000" w:themeColor="text1"/>
                <w:sz w:val="22"/>
                <w:szCs w:val="22"/>
                <w:u w:val="none"/>
                <w14:textFill>
                  <w14:solidFill>
                    <w14:schemeClr w14:val="tx1"/>
                  </w14:solidFill>
                </w14:textFill>
              </w:rPr>
              <w:t xml:space="preserve">所属</w:t>
            </w:r>
            <w:r>
              <w:rPr>
                <w:rFonts w:hint="eastAsia" w:ascii="宋体" w:hAnsi="宋体" w:eastAsia="宋体" w:cs="宋体"/>
                <w:bCs/>
                <w:color w:val="000000" w:themeColor="text1"/>
                <w:sz w:val="22"/>
                <w:szCs w:val="22"/>
                <w:u w:val="none"/>
                <w:lang w:eastAsia="zh-CN"/>
                <w14:textFill>
                  <w14:solidFill>
                    <w14:schemeClr w14:val="tx1"/>
                  </w14:solidFill>
                </w14:textFill>
              </w:rPr>
              <w:t xml:space="preserve">行业</w:t>
            </w:r>
            <w:r/>
          </w:p>
        </w:tc>
        <w:tc>
          <w:tcPr>
            <w:tcW w:w="408"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none"/>
                <w:lang w:eastAsia="zh-CN"/>
                <w14:textFill>
                  <w14:solidFill>
                    <w14:schemeClr w14:val="tx1"/>
                  </w14:solidFill>
                </w14:textFill>
              </w:rPr>
            </w:pPr>
            <w:r>
              <w:rPr>
                <w:rFonts w:hint="eastAsia" w:ascii="宋体" w:hAnsi="宋体" w:eastAsia="宋体" w:cs="宋体"/>
                <w:bCs/>
                <w:color w:val="000000" w:themeColor="text1"/>
                <w:sz w:val="22"/>
                <w:szCs w:val="22"/>
                <w:u w:val="none"/>
                <w:lang w:eastAsia="zh-CN"/>
                <w14:textFill>
                  <w14:solidFill>
                    <w14:schemeClr w14:val="tx1"/>
                  </w14:solidFill>
                </w14:textFill>
              </w:rPr>
              <w:t xml:space="preserve">属性</w:t>
            </w:r>
            <w:r/>
          </w:p>
        </w:tc>
        <w:tc>
          <w:tcPr>
            <w:tcW w:w="377"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2"/>
                <w:szCs w:val="22"/>
                <w:u w:val="none"/>
                <w:lang w:val="en-US" w:eastAsia="zh-CN" w:bidi="ar-SA"/>
                <w14:textFill>
                  <w14:solidFill>
                    <w14:schemeClr w14:val="tx1"/>
                  </w14:solidFill>
                </w14:textFill>
              </w:rPr>
            </w:pPr>
            <w:r>
              <w:rPr>
                <w:rFonts w:hint="eastAsia" w:ascii="宋体" w:hAnsi="宋体" w:eastAsia="宋体" w:cs="Times New Roman"/>
                <w:bCs/>
                <w:color w:val="000000" w:themeColor="text1"/>
                <w:sz w:val="22"/>
                <w:szCs w:val="22"/>
                <w:u w:val="none"/>
                <w:lang w:val="en-US" w:eastAsia="zh-CN"/>
                <w14:textFill>
                  <w14:solidFill>
                    <w14:schemeClr w14:val="tx1"/>
                  </w14:solidFill>
                </w14:textFill>
              </w:rPr>
              <w:t xml:space="preserve">医院名称</w:t>
            </w:r>
            <w:r/>
          </w:p>
        </w:tc>
        <w:tc>
          <w:tcPr>
            <w:tcW w:w="1801"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2"/>
                <w:szCs w:val="22"/>
                <w:u w:val="none"/>
                <w:lang w:val="en-US" w:eastAsia="zh-CN"/>
                <w14:textFill>
                  <w14:solidFill>
                    <w14:schemeClr w14:val="tx1"/>
                  </w14:solidFill>
                </w14:textFill>
              </w:rPr>
            </w:pPr>
            <w:r>
              <w:rPr>
                <w:rFonts w:hint="eastAsia" w:ascii="宋体" w:hAnsi="宋体" w:eastAsia="宋体" w:cs="Times New Roman"/>
                <w:bCs/>
                <w:color w:val="000000" w:themeColor="text1"/>
                <w:sz w:val="22"/>
                <w:szCs w:val="22"/>
                <w:u w:val="none"/>
                <w:lang w:val="en-US" w:eastAsia="zh-CN"/>
                <w14:textFill>
                  <w14:solidFill>
                    <w14:schemeClr w14:val="tx1"/>
                  </w14:solidFill>
                </w14:textFill>
              </w:rPr>
              <w:t xml:space="preserve">配置需求</w:t>
            </w:r>
            <w:r/>
          </w:p>
        </w:tc>
      </w:tr>
      <w:tr>
        <w:trPr>
          <w:jc w:val="center"/>
          <w:trHeight w:val="1200"/>
        </w:trPr>
        <w:tc>
          <w:tcPr>
            <w:tcW w:w="221" w:type="pct"/>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2"/>
                <w:szCs w:val="22"/>
                <w:u w:val="none"/>
                <w14:textFill>
                  <w14:solidFill>
                    <w14:schemeClr w14:val="tx1"/>
                  </w14:solidFill>
                </w14:textFill>
              </w:rPr>
              <w:t xml:space="preserve">1</w:t>
            </w:r>
            <w:r/>
          </w:p>
        </w:tc>
        <w:tc>
          <w:tcPr>
            <w:tcW w:w="456"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3.0T磁共振成像系统</w:t>
            </w:r>
            <w:r/>
          </w:p>
        </w:tc>
        <w:tc>
          <w:tcPr>
            <w:tcW w:w="273"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14:textFill>
                  <w14:solidFill>
                    <w14:schemeClr w14:val="tx1"/>
                  </w14:solidFill>
                </w14:textFill>
              </w:rPr>
              <w:t xml:space="preserve">1</w:t>
            </w:r>
            <w:r/>
          </w:p>
        </w:tc>
        <w:tc>
          <w:tcPr>
            <w:tcW w:w="321"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bidi="ar-SA"/>
                <w14:textFill>
                  <w14:solidFill>
                    <w14:schemeClr w14:val="tx1"/>
                  </w14:solidFill>
                </w14:textFill>
              </w:rPr>
              <w:t xml:space="preserve">套</w:t>
            </w:r>
            <w:r/>
          </w:p>
        </w:tc>
        <w:tc>
          <w:tcPr>
            <w:tcW w:w="471"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16800000</w:t>
            </w:r>
            <w:r/>
          </w:p>
        </w:tc>
        <w:tc>
          <w:tcPr>
            <w:tcW w:w="331"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bidi="ar-SA"/>
                <w14:textFill>
                  <w14:solidFill>
                    <w14:schemeClr w14:val="tx1"/>
                  </w14:solidFill>
                </w14:textFill>
              </w:rPr>
              <w:t xml:space="preserve">核心产品</w:t>
            </w:r>
            <w:r/>
          </w:p>
        </w:tc>
        <w:tc>
          <w:tcPr>
            <w:tcW w:w="338"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14:textFill>
                  <w14:solidFill>
                    <w14:schemeClr w14:val="tx1"/>
                  </w14:solidFill>
                </w14:textFill>
              </w:rPr>
              <w:t xml:space="preserve">工业</w:t>
            </w:r>
            <w:r/>
          </w:p>
        </w:tc>
        <w:tc>
          <w:tcPr>
            <w:tcW w:w="408"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u w:val="none"/>
                <w:lang w:eastAsia="zh-CN"/>
                <w14:textFill>
                  <w14:solidFill>
                    <w14:schemeClr w14:val="tx1"/>
                  </w14:solidFill>
                </w14:textFill>
              </w:rPr>
            </w:pPr>
            <w:r>
              <w:rPr>
                <w:rFonts w:hint="eastAsia" w:ascii="宋体" w:hAnsi="宋体" w:eastAsia="宋体" w:cs="宋体"/>
                <w:b w:val="0"/>
                <w:bCs/>
                <w:color w:val="000000" w:themeColor="text1"/>
                <w:sz w:val="22"/>
                <w:szCs w:val="22"/>
                <w:u w:val="none"/>
                <w:lang w:eastAsia="zh-CN"/>
                <w14:textFill>
                  <w14:solidFill>
                    <w14:schemeClr w14:val="tx1"/>
                  </w14:solidFill>
                </w14:textFill>
              </w:rPr>
              <w:t xml:space="preserve">货物</w:t>
            </w:r>
            <w:r/>
          </w:p>
        </w:tc>
        <w:tc>
          <w:tcPr>
            <w:tcW w:w="377" w:type="pct"/>
            <w:vAlign w:val="center"/>
            <w:vMerge w:val="restart"/>
            <w:textDirection w:val="lrTb"/>
            <w:noWrap w:val="false"/>
          </w:tcPr>
          <w:p>
            <w:pPr>
              <w:jc w:val="center"/>
              <w:keepLines w:val="0"/>
              <w:keepNext w:val="0"/>
              <w:pageBreakBefore w:val="0"/>
              <w:spacing w:line="320" w:lineRule="exact"/>
              <w:widowControl w:val="off"/>
              <w:rPr>
                <w:rFonts w:hint="eastAsia" w:ascii="宋体" w:hAnsi="宋体" w:cs="宋体"/>
                <w:b w:val="0"/>
                <w:bCs/>
                <w:color w:val="000000" w:themeColor="text1"/>
                <w:sz w:val="22"/>
                <w:szCs w:val="22"/>
                <w:u w:val="none"/>
                <w:lang w:val="en-US" w:eastAsia="zh-CN"/>
                <w14:textFill>
                  <w14:solidFill>
                    <w14:schemeClr w14:val="tx1"/>
                  </w14:solidFill>
                </w14:textFill>
              </w:rPr>
            </w:pPr>
            <w:r>
              <w:rPr>
                <w:rFonts w:hint="eastAsia" w:ascii="宋体" w:hAnsi="宋体" w:cs="宋体"/>
                <w:b w:val="0"/>
                <w:bCs/>
                <w:color w:val="000000" w:themeColor="text1"/>
                <w:sz w:val="22"/>
                <w:szCs w:val="22"/>
                <w:u w:val="none"/>
                <w:lang w:val="en-US" w:eastAsia="zh-CN"/>
                <w14:textFill>
                  <w14:solidFill>
                    <w14:schemeClr w14:val="tx1"/>
                  </w14:solidFill>
                </w14:textFill>
              </w:rPr>
              <w:t xml:space="preserve">南京市中西医结合医院</w:t>
            </w:r>
            <w:r/>
          </w:p>
        </w:tc>
        <w:tc>
          <w:tcPr>
            <w:tcW w:w="1801" w:type="pct"/>
            <w:vAlign w:val="center"/>
            <w:textDirection w:val="lrTb"/>
            <w:noWrap w:val="false"/>
          </w:tcPr>
          <w:p>
            <w:pPr>
              <w:jc w:val="center"/>
              <w:keepLines w:val="0"/>
              <w:keepNext w:val="0"/>
              <w:pageBreakBefore w:val="0"/>
              <w:spacing w:line="320" w:lineRule="exact"/>
              <w:widowControl w:val="off"/>
              <w:rPr>
                <w:rFonts w:hint="eastAsia" w:ascii="宋体" w:hAnsi="宋体" w:cs="宋体"/>
                <w:b w:val="0"/>
                <w:bCs/>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包含设备1台、</w:t>
            </w: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水冷机组1套，提供原厂配套的工作站及图像处理软件，协助医院接入HIS/PACS系统，所投设备配有该型号最新版软件，完成</w:t>
            </w: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设备至配电箱之间的电缆及安装</w:t>
            </w:r>
            <w:r/>
          </w:p>
        </w:tc>
      </w:tr>
      <w:tr>
        <w:trPr>
          <w:jc w:val="center"/>
          <w:trHeight w:val="726"/>
        </w:trPr>
        <w:tc>
          <w:tcPr>
            <w:tcW w:w="221" w:type="pct"/>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14:textFill>
                  <w14:solidFill>
                    <w14:schemeClr w14:val="tx1"/>
                  </w14:solidFill>
                </w14:textFill>
              </w:rPr>
            </w:r>
            <w:r/>
          </w:p>
        </w:tc>
        <w:tc>
          <w:tcPr>
            <w:tcW w:w="456"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双通道</w:t>
            </w: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高压注射器</w:t>
            </w:r>
            <w:r/>
          </w:p>
        </w:tc>
        <w:tc>
          <w:tcPr>
            <w:tcW w:w="273"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1</w:t>
            </w:r>
            <w:r/>
          </w:p>
        </w:tc>
        <w:tc>
          <w:tcPr>
            <w:tcW w:w="321"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台</w:t>
            </w:r>
            <w:r/>
          </w:p>
        </w:tc>
        <w:tc>
          <w:tcPr>
            <w:tcW w:w="471"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200000</w:t>
            </w:r>
            <w:r/>
          </w:p>
        </w:tc>
        <w:tc>
          <w:tcPr>
            <w:tcW w:w="331"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338"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408"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3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1801" w:type="pct"/>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双通道</w:t>
            </w:r>
            <w:r/>
          </w:p>
        </w:tc>
      </w:tr>
      <w:tr>
        <w:trPr>
          <w:jc w:val="center"/>
          <w:trHeight w:val="726"/>
        </w:trPr>
        <w:tc>
          <w:tcPr>
            <w:tcW w:w="221" w:type="pct"/>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14:textFill>
                  <w14:solidFill>
                    <w14:schemeClr w14:val="tx1"/>
                  </w14:solidFill>
                </w14:textFill>
              </w:rPr>
            </w:r>
            <w:r/>
          </w:p>
        </w:tc>
        <w:tc>
          <w:tcPr>
            <w:tcW w:w="456" w:type="pct"/>
            <w:vAlign w:val="center"/>
            <w:textDirection w:val="lrTb"/>
            <w:noWrap w:val="false"/>
          </w:tcPr>
          <w:p>
            <w:pPr>
              <w:jc w:val="center"/>
              <w:keepLines w:val="0"/>
              <w:keepNext w:val="0"/>
              <w:pageBreakBefore w:val="0"/>
              <w:spacing w:line="320" w:lineRule="exact"/>
              <w:widowControl w:val="off"/>
              <w:rPr>
                <w:rFonts w:hint="default" w:ascii="宋体" w:hAnsi="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专业显示屏</w:t>
            </w:r>
            <w:r/>
          </w:p>
        </w:tc>
        <w:tc>
          <w:tcPr>
            <w:tcW w:w="273" w:type="pct"/>
            <w:vAlign w:val="center"/>
            <w:textDirection w:val="lrTb"/>
            <w:noWrap w:val="false"/>
          </w:tcPr>
          <w:p>
            <w:pPr>
              <w:jc w:val="center"/>
              <w:keepLines w:val="0"/>
              <w:keepNext w:val="0"/>
              <w:pageBreakBefore w:val="0"/>
              <w:spacing w:line="320" w:lineRule="exact"/>
              <w:widowControl w:val="off"/>
              <w:rPr>
                <w:rFonts w:hint="default" w:ascii="宋体" w:hAnsi="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6</w:t>
            </w:r>
            <w:r/>
          </w:p>
        </w:tc>
        <w:tc>
          <w:tcPr>
            <w:tcW w:w="321" w:type="pct"/>
            <w:vAlign w:val="center"/>
            <w:textDirection w:val="lrTb"/>
            <w:noWrap w:val="false"/>
          </w:tcPr>
          <w:p>
            <w:pPr>
              <w:jc w:val="center"/>
              <w:keepLines w:val="0"/>
              <w:keepNext w:val="0"/>
              <w:pageBreakBefore w:val="0"/>
              <w:spacing w:line="320" w:lineRule="exact"/>
              <w:widowControl w:val="off"/>
              <w:rPr>
                <w:rFonts w:hint="default" w:ascii="宋体" w:hAnsi="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台</w:t>
            </w:r>
            <w:r/>
          </w:p>
        </w:tc>
        <w:tc>
          <w:tcPr>
            <w:tcW w:w="471" w:type="pct"/>
            <w:vAlign w:val="center"/>
            <w:textDirection w:val="lrTb"/>
            <w:noWrap w:val="false"/>
          </w:tcPr>
          <w:p>
            <w:pPr>
              <w:jc w:val="center"/>
              <w:keepLines w:val="0"/>
              <w:keepNext w:val="0"/>
              <w:pageBreakBefore w:val="0"/>
              <w:spacing w:line="320" w:lineRule="exact"/>
              <w:widowControl w:val="off"/>
              <w:rPr>
                <w:rFonts w:hint="default" w:ascii="宋体" w:hAnsi="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30000</w:t>
            </w:r>
            <w:r/>
          </w:p>
        </w:tc>
        <w:tc>
          <w:tcPr>
            <w:tcW w:w="331"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338"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408"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377" w:type="pct"/>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W w:w="1801" w:type="pct"/>
            <w:vAlign w:val="center"/>
            <w:textDirection w:val="lrTb"/>
            <w:noWrap w:val="false"/>
          </w:tcPr>
          <w:p>
            <w:pPr>
              <w:jc w:val="center"/>
              <w:keepLines w:val="0"/>
              <w:keepNext w:val="0"/>
              <w:pageBreakBefore w:val="0"/>
              <w:spacing w:line="320" w:lineRule="exact"/>
              <w:widowControl w:val="off"/>
              <w:rPr>
                <w:rFonts w:hint="eastAsia" w:ascii="宋体" w:hAnsi="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Cs/>
                <w:color w:val="000000" w:themeColor="text1"/>
                <w:sz w:val="22"/>
                <w:szCs w:val="22"/>
                <w:u w:val="none"/>
                <w:lang w:val="en-US" w:eastAsia="zh-CN"/>
                <w14:textFill>
                  <w14:solidFill>
                    <w14:schemeClr w14:val="tx1"/>
                  </w14:solidFill>
                </w14:textFill>
              </w:rPr>
              <w:t xml:space="preserve">≥3M，</w:t>
            </w:r>
            <w:r>
              <w:rPr>
                <w:rFonts w:hint="eastAsia" w:ascii="宋体" w:hAnsi="宋体" w:cs="宋体"/>
                <w:bCs/>
                <w:color w:val="000000" w:themeColor="text1"/>
                <w:sz w:val="22"/>
                <w:szCs w:val="22"/>
                <w:u w:val="none"/>
                <w:lang w:val="en-US" w:eastAsia="zh-CN"/>
                <w14:textFill>
                  <w14:solidFill>
                    <w14:schemeClr w14:val="tx1"/>
                  </w14:solidFill>
                </w14:textFill>
              </w:rPr>
              <w:t xml:space="preserve">竖屏，含质控功能，</w:t>
            </w:r>
            <w:r>
              <w:rPr>
                <w:rFonts w:hint="eastAsia" w:ascii="宋体" w:hAnsi="宋体" w:eastAsia="宋体" w:cs="宋体"/>
                <w:bCs/>
                <w:color w:val="000000" w:themeColor="text1"/>
                <w:sz w:val="22"/>
                <w:szCs w:val="22"/>
                <w:u w:val="none"/>
                <w:lang w:val="en-US" w:eastAsia="zh-CN"/>
                <w14:textFill>
                  <w14:solidFill>
                    <w14:schemeClr w14:val="tx1"/>
                  </w14:solidFill>
                </w14:textFill>
              </w:rPr>
              <w:t xml:space="preserve">用于阅片</w:t>
            </w:r>
            <w:r/>
          </w:p>
        </w:tc>
      </w:tr>
      <w:tr>
        <w:trPr>
          <w:jc w:val="center"/>
          <w:trHeight w:val="1806"/>
        </w:trPr>
        <w:tc>
          <w:tcPr>
            <w:tcBorders>
              <w:top w:val="single" w:color="auto" w:sz="4" w:space="0"/>
              <w:left w:val="single" w:color="auto" w:sz="4" w:space="0"/>
              <w:bottom w:val="single" w:color="auto" w:sz="4" w:space="0"/>
              <w:right w:val="single" w:color="auto" w:sz="4" w:space="0"/>
            </w:tcBorders>
            <w:tcW w:w="221" w:type="pct"/>
            <w:vAlign w:val="center"/>
            <w:vMerge w:val="restart"/>
            <w:textDirection w:val="lrTb"/>
            <w:noWrap w:val="false"/>
          </w:tcPr>
          <w:p>
            <w:pPr>
              <w:jc w:val="center"/>
              <w:keepLines w:val="0"/>
              <w:keepNext w:val="0"/>
              <w:pageBreakBefore w:val="0"/>
              <w:spacing w:line="264" w:lineRule="auto"/>
              <w:widowControl w:val="off"/>
              <w:rPr>
                <w:rFonts w:hint="default"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cs="宋体"/>
                <w:b w:val="0"/>
                <w:bCs/>
                <w:color w:val="000000" w:themeColor="text1"/>
                <w:sz w:val="22"/>
                <w:szCs w:val="22"/>
                <w:u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val="0"/>
                <w:bCs/>
                <w:color w:val="000000" w:themeColor="text1"/>
                <w:sz w:val="22"/>
                <w:szCs w:val="22"/>
                <w:u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3.0T磁共振成像系统</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16800000</w:t>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核心产品</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408" w:type="pct"/>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货物</w:t>
            </w:r>
            <w:r/>
          </w:p>
        </w:tc>
        <w:tc>
          <w:tcPr>
            <w:tcBorders>
              <w:top w:val="single" w:color="auto" w:sz="4" w:space="0"/>
              <w:left w:val="single" w:color="auto" w:sz="4" w:space="0"/>
              <w:bottom w:val="single" w:color="auto" w:sz="4" w:space="0"/>
              <w:right w:val="single" w:color="auto" w:sz="4" w:space="0"/>
            </w:tcBorders>
            <w:tcW w:w="377" w:type="pct"/>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江宁妇幼保健院</w:t>
            </w:r>
            <w:r/>
          </w:p>
        </w:tc>
        <w:tc>
          <w:tcPr>
            <w:tcBorders>
              <w:left w:val="single" w:color="auto" w:sz="4" w:space="0"/>
            </w:tcBorders>
            <w:tcW w:w="1801"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包含设备1台、</w:t>
            </w: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水冷机组1套，提供原厂配套的工作站及图像处理软件，协助医院接入HIS/PACS系统，所投设备配有该型号最新版软件，完成</w:t>
            </w: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设备至配电箱之间的电缆及安装</w:t>
            </w:r>
            <w:r/>
          </w:p>
        </w:tc>
      </w:tr>
      <w:tr>
        <w:trPr>
          <w:jc w:val="center"/>
          <w:trHeight w:val="782"/>
        </w:trPr>
        <w:tc>
          <w:tcPr>
            <w:tcBorders>
              <w:right w:val="single" w:color="auto" w:sz="4" w:space="0"/>
            </w:tcBorders>
            <w:tcW w:w="221" w:type="pct"/>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u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双通道</w:t>
            </w: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高压注射器</w:t>
            </w:r>
            <w:r/>
          </w:p>
        </w:tc>
        <w:tc>
          <w:tcPr>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t xml:space="preserve">套</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200000</w:t>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8" w:type="pct"/>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 w:type="pct"/>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77" w:type="pct"/>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2"/>
                <w:szCs w:val="22"/>
                <w:highlight w:val="none"/>
                <w:u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1" w:type="pct"/>
            <w:vAlign w:val="center"/>
            <w:textDirection w:val="lrTb"/>
            <w:noWrap w:val="false"/>
          </w:tcPr>
          <w:p>
            <w:pPr>
              <w:jc w:val="center"/>
              <w:keepLines w:val="0"/>
              <w:keepNext w:val="0"/>
              <w:pageBreakBefore w:val="0"/>
              <w:spacing w:line="280" w:lineRule="exact"/>
              <w:widowControl w:val="off"/>
              <w:rPr>
                <w:rFonts w:hint="default" w:ascii="宋体" w:hAnsi="宋体" w:eastAsia="宋体" w:cs="宋体"/>
                <w:b w:val="0"/>
                <w:bCs/>
                <w:color w:val="000000" w:themeColor="text1"/>
                <w:sz w:val="22"/>
                <w:szCs w:val="22"/>
                <w:highlight w:val="none"/>
                <w:u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none"/>
                <w:lang w:val="en-US" w:eastAsia="zh-CN"/>
                <w14:textFill>
                  <w14:solidFill>
                    <w14:schemeClr w14:val="tx1"/>
                  </w14:solidFill>
                </w14:textFill>
              </w:rPr>
              <w:t xml:space="preserve">双通道</w:t>
            </w:r>
            <w:r/>
          </w:p>
        </w:tc>
      </w:tr>
    </w:tbl>
    <w:p>
      <w:pPr>
        <w:pStyle w:val="759"/>
        <w:ind w:firstLine="0"/>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pPr>
      <w:r>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t xml:space="preserve">特别说明：</w:t>
      </w:r>
      <w:r/>
    </w:p>
    <w:p>
      <w:pPr>
        <w:pStyle w:val="759"/>
        <w:rPr>
          <w:rFonts w:hint="default" w:ascii="Times New Roman" w:hAnsi="Times New Roman" w:eastAsia="宋体" w:cs="Times New Roman"/>
          <w:bCs w:val="0"/>
          <w:i w:val="0"/>
          <w:iCs w:val="0"/>
          <w:color w:val="000000" w:themeColor="text1"/>
          <w:sz w:val="21"/>
          <w:szCs w:val="22"/>
          <w:u w:val="none"/>
          <w:lang w:val="en-US" w:eastAsia="zh-CN"/>
          <w14:textFill>
            <w14:solidFill>
              <w14:schemeClr w14:val="tx1"/>
            </w14:solidFill>
          </w14:textFill>
        </w:rPr>
      </w:pPr>
      <w:r>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t xml:space="preserve">投标人所投上述核心产品主机须为同一品牌型号设备（格式详见第六章《核心产品品牌一览表》），并按“分项名称”进行分项报价（格式详见第六章《投标分项报价表》），分项报价不得超过对应单价上限，且分项报价总额与投标总价一致，否则视为无效投标。</w:t>
      </w:r>
      <w:r/>
    </w:p>
    <w:p>
      <w:pPr>
        <w:pStyle w:val="759"/>
        <w:ind w:firstLine="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944"/>
        <w:rPr>
          <w:rFonts w:hint="eastAsia" w:ascii="黑体" w:hAnsi="黑体" w:eastAsia="黑体" w:cs="黑体"/>
          <w:bCs w:val="0"/>
          <w:color w:val="000000" w:themeColor="text1"/>
          <w:sz w:val="24"/>
          <w:szCs w:val="24"/>
          <w:lang w:val="en-US" w:eastAsia="zh-CN"/>
          <w14:textFill>
            <w14:solidFill>
              <w14:schemeClr w14:val="tx1"/>
            </w14:solidFill>
          </w14:textFill>
        </w:rPr>
      </w:pPr>
      <w:r>
        <w:rPr>
          <w:rFonts w:hint="eastAsia" w:ascii="黑体" w:hAnsi="黑体" w:eastAsia="黑体" w:cs="黑体"/>
          <w:bCs w:val="0"/>
          <w:color w:val="000000" w:themeColor="text1"/>
          <w:sz w:val="24"/>
          <w:szCs w:val="24"/>
          <w:lang w:val="en-US" w:eastAsia="zh-CN"/>
          <w14:textFill>
            <w14:solidFill>
              <w14:schemeClr w14:val="tx1"/>
            </w14:solidFill>
          </w14:textFill>
        </w:rPr>
        <w:t xml:space="preserve">采购包2  </w:t>
      </w:r>
      <w:r>
        <w:rPr>
          <w:rFonts w:hint="eastAsia" w:ascii="黑体" w:hAnsi="黑体" w:eastAsia="黑体" w:cs="黑体"/>
          <w:bCs w:val="0"/>
          <w:color w:val="000000" w:themeColor="text1"/>
          <w:sz w:val="24"/>
          <w:szCs w:val="24"/>
          <w:lang w:val="en-US" w:eastAsia="zh-CN" w:bidi="ar-SA"/>
          <w14:textFill>
            <w14:solidFill>
              <w14:schemeClr w14:val="tx1"/>
            </w14:solidFill>
          </w14:textFill>
        </w:rPr>
        <w:t xml:space="preserve">1.5</w:t>
      </w:r>
      <w:r>
        <w:rPr>
          <w:rFonts w:hint="default" w:ascii="黑体" w:hAnsi="黑体" w:eastAsia="黑体" w:cs="黑体"/>
          <w:bCs w:val="0"/>
          <w:color w:val="000000" w:themeColor="text1"/>
          <w:sz w:val="24"/>
          <w:szCs w:val="24"/>
          <w:lang w:val="en-US" w:eastAsia="zh-CN" w:bidi="ar-SA"/>
          <w14:textFill>
            <w14:solidFill>
              <w14:schemeClr w14:val="tx1"/>
            </w14:solidFill>
          </w14:textFill>
        </w:rPr>
        <w:t xml:space="preserve">T磁共振成像系统</w:t>
      </w:r>
      <w:r/>
    </w:p>
    <w:tbl>
      <w:tblPr>
        <w:tblStyle w:val="1046"/>
        <w:tblW w:w="5246"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72"/>
        <w:gridCol w:w="873"/>
        <w:gridCol w:w="545"/>
        <w:gridCol w:w="617"/>
        <w:gridCol w:w="781"/>
        <w:gridCol w:w="644"/>
        <w:gridCol w:w="664"/>
        <w:gridCol w:w="787"/>
        <w:gridCol w:w="722"/>
        <w:gridCol w:w="4137"/>
      </w:tblGrid>
      <w:tr>
        <w:trPr>
          <w:jc w:val="center"/>
          <w:trHeight w:val="726"/>
        </w:trPr>
        <w:tc>
          <w:tcPr>
            <w:tcW w:w="23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themeColor="text1"/>
                <w:sz w:val="22"/>
                <w:szCs w:val="22"/>
                <w:lang w:val="en-US" w:eastAsia="zh-CN"/>
                <w14:textFill>
                  <w14:solidFill>
                    <w14:schemeClr w14:val="tx1"/>
                  </w14:solidFill>
                </w14:textFill>
              </w:rPr>
            </w:pPr>
            <w:r>
              <w:rPr>
                <w:rFonts w:hint="eastAsia" w:ascii="宋体" w:hAnsi="宋体" w:eastAsia="宋体" w:cs="宋体"/>
                <w:bCs/>
                <w:color w:val="000000" w:themeColor="text1"/>
                <w:sz w:val="22"/>
                <w:szCs w:val="22"/>
                <w:lang w:val="en-US" w:eastAsia="zh-CN"/>
                <w14:textFill>
                  <w14:solidFill>
                    <w14:schemeClr w14:val="tx1"/>
                  </w14:solidFill>
                </w14:textFill>
              </w:rPr>
              <w:t xml:space="preserve">序号</w:t>
            </w:r>
            <w:r/>
          </w:p>
        </w:tc>
        <w:tc>
          <w:tcPr>
            <w:tcW w:w="4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lang w:val="en-US" w:eastAsia="zh-CN"/>
                <w14:textFill>
                  <w14:solidFill>
                    <w14:schemeClr w14:val="tx1"/>
                  </w14:solidFill>
                </w14:textFill>
              </w:rPr>
              <w:t xml:space="preserve">分项</w:t>
            </w:r>
            <w:r>
              <w:rPr>
                <w:rFonts w:hint="eastAsia" w:ascii="宋体" w:hAnsi="宋体" w:eastAsia="宋体" w:cs="宋体"/>
                <w:bCs/>
                <w:color w:val="000000" w:themeColor="text1"/>
                <w:sz w:val="22"/>
                <w:szCs w:val="22"/>
                <w14:textFill>
                  <w14:solidFill>
                    <w14:schemeClr w14:val="tx1"/>
                  </w14:solidFill>
                </w14:textFill>
              </w:rPr>
              <w:t xml:space="preserve">名称</w:t>
            </w:r>
            <w:r/>
          </w:p>
        </w:tc>
        <w:tc>
          <w:tcPr>
            <w:tcW w:w="2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数量</w:t>
            </w:r>
            <w:r/>
          </w:p>
        </w:tc>
        <w:tc>
          <w:tcPr>
            <w:tcW w:w="3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val="en-US" w:eastAsia="zh-CN" w:bidi="ar-SA"/>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单位</w:t>
            </w:r>
            <w:r/>
          </w:p>
        </w:tc>
        <w:tc>
          <w:tcPr>
            <w:tcW w:w="38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eastAsia="zh-CN"/>
                <w14:textFill>
                  <w14:solidFill>
                    <w14:schemeClr w14:val="tx1"/>
                  </w14:solidFill>
                </w14:textFill>
              </w:rPr>
            </w:pPr>
            <w:r>
              <w:rPr>
                <w:rFonts w:hint="eastAsia" w:ascii="宋体" w:hAnsi="宋体" w:eastAsia="宋体" w:cs="宋体"/>
                <w:bCs/>
                <w:color w:val="000000" w:themeColor="text1"/>
                <w:sz w:val="22"/>
                <w:szCs w:val="22"/>
                <w:lang w:eastAsia="zh-CN"/>
                <w14:textFill>
                  <w14:solidFill>
                    <w14:schemeClr w14:val="tx1"/>
                  </w14:solidFill>
                </w14:textFill>
              </w:rPr>
              <w:t xml:space="preserve">单价上限</w:t>
            </w:r>
            <w:r/>
          </w:p>
          <w:p>
            <w:pPr>
              <w:jc w:val="center"/>
              <w:spacing w:line="264" w:lineRule="auto"/>
              <w:rPr>
                <w:rFonts w:hint="eastAsia" w:ascii="宋体" w:hAnsi="宋体" w:eastAsia="宋体" w:cs="宋体"/>
                <w:bCs/>
                <w:color w:val="000000" w:themeColor="text1"/>
                <w:sz w:val="22"/>
                <w:szCs w:val="22"/>
                <w:lang w:eastAsia="zh-CN"/>
                <w14:textFill>
                  <w14:solidFill>
                    <w14:schemeClr w14:val="tx1"/>
                  </w14:solidFill>
                </w14:textFill>
              </w:rPr>
            </w:pPr>
            <w:r>
              <w:rPr>
                <w:rFonts w:hint="eastAsia" w:ascii="宋体" w:hAnsi="宋体" w:eastAsia="宋体" w:cs="宋体"/>
                <w:bCs/>
                <w:color w:val="000000" w:themeColor="text1"/>
                <w:sz w:val="22"/>
                <w:szCs w:val="22"/>
                <w:lang w:eastAsia="zh-CN"/>
                <w14:textFill>
                  <w14:solidFill>
                    <w14:schemeClr w14:val="tx1"/>
                  </w14:solidFill>
                </w14:textFill>
              </w:rPr>
              <w:t xml:space="preserve">（</w:t>
            </w:r>
            <w:r>
              <w:rPr>
                <w:rFonts w:hint="eastAsia" w:ascii="宋体" w:hAnsi="宋体" w:eastAsia="宋体" w:cs="宋体"/>
                <w:bCs/>
                <w:color w:val="000000" w:themeColor="text1"/>
                <w:sz w:val="22"/>
                <w:szCs w:val="22"/>
                <w:lang w:val="en-US" w:eastAsia="zh-CN"/>
                <w14:textFill>
                  <w14:solidFill>
                    <w14:schemeClr w14:val="tx1"/>
                  </w14:solidFill>
                </w14:textFill>
              </w:rPr>
              <w:t xml:space="preserve">元</w:t>
            </w:r>
            <w:r>
              <w:rPr>
                <w:rFonts w:hint="eastAsia" w:ascii="宋体" w:hAnsi="宋体" w:eastAsia="宋体" w:cs="宋体"/>
                <w:bCs/>
                <w:color w:val="000000" w:themeColor="text1"/>
                <w:sz w:val="22"/>
                <w:szCs w:val="22"/>
                <w:lang w:eastAsia="zh-CN"/>
                <w14:textFill>
                  <w14:solidFill>
                    <w14:schemeClr w14:val="tx1"/>
                  </w14:solidFill>
                </w14:textFill>
              </w:rPr>
              <w:t xml:space="preserve">）</w:t>
            </w:r>
            <w:r/>
          </w:p>
        </w:tc>
        <w:tc>
          <w:tcPr>
            <w:tcW w:w="31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val="en-US" w:eastAsia="zh-CN" w:bidi="ar-SA"/>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产品类型</w:t>
            </w:r>
            <w:r/>
          </w:p>
        </w:tc>
        <w:tc>
          <w:tcPr>
            <w:tcW w:w="32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val="en-US" w:eastAsia="zh-CN" w:bidi="ar-SA"/>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t xml:space="preserve">所属</w:t>
            </w:r>
            <w:r>
              <w:rPr>
                <w:rFonts w:hint="eastAsia" w:ascii="宋体" w:hAnsi="宋体" w:eastAsia="宋体" w:cs="宋体"/>
                <w:bCs/>
                <w:color w:val="000000" w:themeColor="text1"/>
                <w:sz w:val="22"/>
                <w:szCs w:val="22"/>
                <w:lang w:eastAsia="zh-CN"/>
                <w14:textFill>
                  <w14:solidFill>
                    <w14:schemeClr w14:val="tx1"/>
                  </w14:solidFill>
                </w14:textFill>
              </w:rPr>
              <w:t xml:space="preserve">行业</w:t>
            </w:r>
            <w:r/>
          </w:p>
        </w:tc>
        <w:tc>
          <w:tcPr>
            <w:tcW w:w="38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eastAsia="zh-CN"/>
                <w14:textFill>
                  <w14:solidFill>
                    <w14:schemeClr w14:val="tx1"/>
                  </w14:solidFill>
                </w14:textFill>
              </w:rPr>
            </w:pPr>
            <w:r>
              <w:rPr>
                <w:rFonts w:hint="eastAsia" w:ascii="宋体" w:hAnsi="宋体" w:eastAsia="宋体" w:cs="宋体"/>
                <w:bCs/>
                <w:color w:val="000000" w:themeColor="text1"/>
                <w:sz w:val="22"/>
                <w:szCs w:val="22"/>
                <w:lang w:eastAsia="zh-CN"/>
                <w14:textFill>
                  <w14:solidFill>
                    <w14:schemeClr w14:val="tx1"/>
                  </w14:solidFill>
                </w14:textFill>
              </w:rPr>
              <w:t xml:space="preserve">属性</w:t>
            </w:r>
            <w:r/>
          </w:p>
        </w:tc>
        <w:tc>
          <w:tcPr>
            <w:tcW w:w="352"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2"/>
                <w:szCs w:val="22"/>
                <w:lang w:val="en-US" w:eastAsia="zh-CN" w:bidi="ar-SA"/>
                <w14:textFill>
                  <w14:solidFill>
                    <w14:schemeClr w14:val="tx1"/>
                  </w14:solidFill>
                </w14:textFill>
              </w:rPr>
            </w:pPr>
            <w:r>
              <w:rPr>
                <w:rFonts w:hint="eastAsia" w:ascii="宋体" w:hAnsi="宋体" w:eastAsia="宋体" w:cs="Times New Roman"/>
                <w:bCs/>
                <w:color w:val="000000" w:themeColor="text1"/>
                <w:sz w:val="22"/>
                <w:szCs w:val="22"/>
                <w:lang w:val="en-US" w:eastAsia="zh-CN"/>
                <w14:textFill>
                  <w14:solidFill>
                    <w14:schemeClr w14:val="tx1"/>
                  </w14:solidFill>
                </w14:textFill>
              </w:rPr>
              <w:t xml:space="preserve">医院名称</w:t>
            </w:r>
            <w:r/>
          </w:p>
        </w:tc>
        <w:tc>
          <w:tcPr>
            <w:tcW w:w="2017" w:type="pct"/>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themeColor="text1"/>
                <w:sz w:val="22"/>
                <w:szCs w:val="22"/>
                <w:lang w:val="en-US" w:eastAsia="zh-CN"/>
                <w14:textFill>
                  <w14:solidFill>
                    <w14:schemeClr w14:val="tx1"/>
                  </w14:solidFill>
                </w14:textFill>
              </w:rPr>
            </w:pPr>
            <w:r>
              <w:rPr>
                <w:rFonts w:hint="eastAsia" w:ascii="宋体" w:hAnsi="宋体" w:eastAsia="宋体" w:cs="Times New Roman"/>
                <w:bCs/>
                <w:color w:val="000000" w:themeColor="text1"/>
                <w:sz w:val="22"/>
                <w:szCs w:val="22"/>
                <w:lang w:val="en-US" w:eastAsia="zh-CN"/>
                <w14:textFill>
                  <w14:solidFill>
                    <w14:schemeClr w14:val="tx1"/>
                  </w14:solidFill>
                </w14:textFill>
              </w:rPr>
              <w:t xml:space="preserve">配置需求</w:t>
            </w:r>
            <w:r/>
          </w:p>
        </w:tc>
      </w:tr>
      <w:tr>
        <w:trPr>
          <w:jc w:val="center"/>
          <w:trHeight w:val="1388"/>
        </w:trPr>
        <w:tc>
          <w:tcPr>
            <w:tcW w:w="230" w:type="pct"/>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14:textFill>
                  <w14:solidFill>
                    <w14:schemeClr w14:val="tx1"/>
                  </w14:solidFill>
                </w14:textFill>
              </w:rPr>
            </w:pPr>
            <w:r>
              <w:rPr>
                <w:rFonts w:hint="eastAsia" w:ascii="宋体" w:hAnsi="宋体" w:eastAsia="宋体" w:cs="宋体"/>
                <w:bCs/>
                <w:color w:val="000000" w:themeColor="text1"/>
                <w:sz w:val="22"/>
                <w:szCs w:val="22"/>
                <w:u w:val="single"/>
                <w14:textFill>
                  <w14:solidFill>
                    <w14:schemeClr w14:val="tx1"/>
                  </w14:solidFill>
                </w14:textFill>
              </w:rPr>
              <w:t xml:space="preserve">1</w:t>
            </w:r>
            <w:r/>
          </w:p>
        </w:tc>
        <w:tc>
          <w:tcPr>
            <w:tcW w:w="4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eastAsia="zh-CN"/>
                <w14:textFill>
                  <w14:solidFill>
                    <w14:schemeClr w14:val="tx1"/>
                  </w14:solidFill>
                </w14:textFill>
              </w:rPr>
            </w:pPr>
            <w:r>
              <w:rPr>
                <w:rFonts w:hint="eastAsia" w:ascii="宋体" w:hAnsi="宋体" w:eastAsia="宋体" w:cs="宋体"/>
                <w:bCs/>
                <w:color w:val="000000" w:themeColor="text1"/>
                <w:sz w:val="22"/>
                <w:szCs w:val="22"/>
                <w:u w:val="single"/>
                <w:lang w:eastAsia="zh-CN"/>
                <w14:textFill>
                  <w14:solidFill>
                    <w14:schemeClr w14:val="tx1"/>
                  </w14:solidFill>
                </w14:textFill>
              </w:rPr>
              <w:t xml:space="preserve">1.5T磁共振成像系统</w:t>
            </w:r>
            <w:r/>
          </w:p>
        </w:tc>
        <w:tc>
          <w:tcPr>
            <w:tcW w:w="2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1</w:t>
            </w:r>
            <w:r/>
          </w:p>
        </w:tc>
        <w:tc>
          <w:tcPr>
            <w:tcW w:w="30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套</w:t>
            </w:r>
            <w:r/>
          </w:p>
        </w:tc>
        <w:tc>
          <w:tcPr>
            <w:tcW w:w="381"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73</w:t>
            </w:r>
            <w:r>
              <w:rPr>
                <w:rFonts w:hint="eastAsia" w:ascii="宋体" w:hAnsi="宋体" w:cs="宋体"/>
                <w:bCs/>
                <w:color w:val="000000" w:themeColor="text1"/>
                <w:sz w:val="22"/>
                <w:szCs w:val="22"/>
                <w:u w:val="single"/>
                <w:lang w:val="en-US" w:eastAsia="zh-CN"/>
                <w14:textFill>
                  <w14:solidFill>
                    <w14:schemeClr w14:val="tx1"/>
                  </w14:solidFill>
                </w14:textFill>
              </w:rPr>
              <w:t xml:space="preserve">0</w:t>
            </w: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0000</w:t>
            </w:r>
            <w:r/>
          </w:p>
        </w:tc>
        <w:tc>
          <w:tcPr>
            <w:tcW w:w="31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核心产品</w:t>
            </w:r>
            <w:r/>
          </w:p>
        </w:tc>
        <w:tc>
          <w:tcPr>
            <w:tcW w:w="324" w:type="pct"/>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工业</w:t>
            </w:r>
            <w:r/>
          </w:p>
        </w:tc>
        <w:tc>
          <w:tcPr>
            <w:tcW w:w="384" w:type="pct"/>
            <w:vAlign w:val="center"/>
            <w:vMerge w:val="restart"/>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eastAsia="zh-CN"/>
                <w14:textFill>
                  <w14:solidFill>
                    <w14:schemeClr w14:val="tx1"/>
                  </w14:solidFill>
                </w14:textFill>
              </w:rPr>
            </w:pPr>
            <w:r>
              <w:rPr>
                <w:rFonts w:hint="eastAsia" w:ascii="宋体" w:hAnsi="宋体" w:eastAsia="宋体" w:cs="宋体"/>
                <w:bCs/>
                <w:color w:val="000000" w:themeColor="text1"/>
                <w:sz w:val="22"/>
                <w:szCs w:val="22"/>
                <w:u w:val="single"/>
                <w:lang w:eastAsia="zh-CN"/>
                <w14:textFill>
                  <w14:solidFill>
                    <w14:schemeClr w14:val="tx1"/>
                  </w14:solidFill>
                </w14:textFill>
              </w:rPr>
              <w:t xml:space="preserve">货物</w:t>
            </w:r>
            <w:r/>
          </w:p>
        </w:tc>
        <w:tc>
          <w:tcPr>
            <w:tcW w:w="352" w:type="pct"/>
            <w:vAlign w:val="center"/>
            <w:vMerge w:val="restart"/>
            <w:textDirection w:val="lrTb"/>
            <w:noWrap w:val="false"/>
          </w:tcPr>
          <w:p>
            <w:pPr>
              <w:jc w:val="both"/>
              <w:keepLines w:val="0"/>
              <w:keepNext w:val="0"/>
              <w:pageBreakBefore w:val="0"/>
              <w:spacing w:line="264" w:lineRule="auto"/>
              <w:widowControl w:val="off"/>
              <w:rPr>
                <w:rFonts w:hint="default"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江宁妇幼保健院</w:t>
            </w:r>
            <w:r/>
          </w:p>
        </w:tc>
        <w:tc>
          <w:tcPr>
            <w:tcW w:w="201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u w:val="single"/>
                <w:lang w:val="en-US" w:eastAsia="zh-CN"/>
                <w14:textFill>
                  <w14:solidFill>
                    <w14:schemeClr w14:val="tx1"/>
                  </w14:solidFill>
                </w14:textFill>
              </w:rPr>
            </w:pP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包含设备1台、</w:t>
            </w:r>
            <w:r>
              <w:rPr>
                <w:rFonts w:hint="eastAsia" w:ascii="宋体" w:hAnsi="宋体" w:cs="宋体"/>
                <w:b w:val="0"/>
                <w:bCs/>
                <w:color w:val="000000" w:themeColor="text1"/>
                <w:sz w:val="22"/>
                <w:szCs w:val="22"/>
                <w:highlight w:val="none"/>
                <w:lang w:val="en-US" w:eastAsia="zh-CN"/>
                <w14:textFill>
                  <w14:solidFill>
                    <w14:schemeClr w14:val="tx1"/>
                  </w14:solidFill>
                </w14:textFill>
              </w:rPr>
              <w:t xml:space="preserve">水冷机组1套，</w:t>
            </w:r>
            <w:r>
              <w:rPr>
                <w:rFonts w:hint="eastAsia" w:ascii="宋体" w:hAnsi="宋体" w:eastAsia="宋体" w:cs="宋体"/>
                <w:bCs/>
                <w:color w:val="000000" w:themeColor="text1"/>
                <w:sz w:val="22"/>
                <w:szCs w:val="22"/>
                <w:u w:val="single"/>
                <w:lang w:val="en-US" w:eastAsia="zh-CN"/>
                <w14:textFill>
                  <w14:solidFill>
                    <w14:schemeClr w14:val="tx1"/>
                  </w14:solidFill>
                </w14:textFill>
              </w:rPr>
              <w:t xml:space="preserve">提供原厂配套的工作站及图像处理软件，协助医院接入HIS/PACS系统，所投设备配有该型号最新版软件</w:t>
            </w:r>
            <w:r/>
          </w:p>
        </w:tc>
      </w:tr>
      <w:tr>
        <w:trPr>
          <w:jc w:val="center"/>
          <w:trHeight w:val="726"/>
        </w:trPr>
        <w:tc>
          <w:tcPr>
            <w:tcW w:w="230" w:type="pct"/>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14:textFill>
                  <w14:solidFill>
                    <w14:schemeClr w14:val="tx1"/>
                  </w14:solidFill>
                </w14:textFill>
              </w:rPr>
            </w:pPr>
            <w:r>
              <w:rPr>
                <w:rFonts w:hint="eastAsia" w:ascii="宋体" w:hAnsi="宋体" w:eastAsia="宋体" w:cs="宋体"/>
                <w:bCs/>
                <w:color w:val="000000" w:themeColor="text1"/>
                <w:sz w:val="22"/>
                <w:szCs w:val="22"/>
                <w14:textFill>
                  <w14:solidFill>
                    <w14:schemeClr w14:val="tx1"/>
                  </w14:solidFill>
                </w14:textFill>
              </w:rPr>
            </w:r>
            <w:r/>
          </w:p>
        </w:tc>
        <w:tc>
          <w:tcPr>
            <w:tcW w:w="426"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Times New Roman"/>
                <w:color w:val="000000" w:themeColor="text1"/>
                <w:sz w:val="22"/>
                <w:szCs w:val="22"/>
                <w:lang w:val="en-US" w:eastAsia="zh-CN"/>
                <w14:textFill>
                  <w14:solidFill>
                    <w14:schemeClr w14:val="tx1"/>
                  </w14:solidFill>
                </w14:textFill>
              </w:rPr>
            </w:pPr>
            <w:r>
              <w:rPr>
                <w:rFonts w:hint="eastAsia" w:ascii="宋体" w:hAnsi="宋体" w:cs="宋体"/>
                <w:b w:val="0"/>
                <w:bCs w:val="0"/>
                <w:color w:val="000000" w:themeColor="text1"/>
                <w:sz w:val="22"/>
                <w:szCs w:val="22"/>
                <w:highlight w:val="none"/>
                <w:u w:val="single"/>
                <w:lang w:val="en-US" w:eastAsia="zh-CN"/>
                <w14:textFill>
                  <w14:solidFill>
                    <w14:schemeClr w14:val="tx1"/>
                  </w14:solidFill>
                </w14:textFill>
              </w:rPr>
              <w:t xml:space="preserve">双通道</w:t>
            </w:r>
            <w:r>
              <w:rPr>
                <w:rFonts w:hint="eastAsia" w:ascii="宋体" w:hAnsi="宋体" w:eastAsia="宋体" w:cs="宋体"/>
                <w:b w:val="0"/>
                <w:bCs w:val="0"/>
                <w:color w:val="000000" w:themeColor="text1"/>
                <w:sz w:val="22"/>
                <w:szCs w:val="22"/>
                <w:highlight w:val="none"/>
                <w:u w:val="single"/>
                <w:lang w:val="en-US" w:eastAsia="zh-CN"/>
                <w14:textFill>
                  <w14:solidFill>
                    <w14:schemeClr w14:val="tx1"/>
                  </w14:solidFill>
                </w14:textFill>
              </w:rPr>
              <w:t xml:space="preserve">高压注射器</w:t>
            </w:r>
            <w:r/>
          </w:p>
        </w:tc>
        <w:tc>
          <w:tcPr>
            <w:tcW w:w="266"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Cs/>
                <w:color w:val="000000" w:themeColor="text1"/>
                <w:sz w:val="22"/>
                <w:szCs w:val="22"/>
                <w:lang w:val="en-US" w:eastAsia="zh-CN"/>
                <w14:textFill>
                  <w14:solidFill>
                    <w14:schemeClr w14:val="tx1"/>
                  </w14:solidFill>
                </w14:textFill>
              </w:rPr>
            </w:pPr>
            <w:r>
              <w:rPr>
                <w:rFonts w:hint="eastAsia" w:ascii="宋体" w:hAnsi="宋体" w:cs="宋体"/>
                <w:b w:val="0"/>
                <w:bCs w:val="0"/>
                <w:color w:val="000000" w:themeColor="text1"/>
                <w:sz w:val="22"/>
                <w:szCs w:val="22"/>
                <w:highlight w:val="none"/>
                <w:u w:val="single"/>
                <w:lang w:val="en-US" w:eastAsia="zh-CN"/>
                <w14:textFill>
                  <w14:solidFill>
                    <w14:schemeClr w14:val="tx1"/>
                  </w14:solidFill>
                </w14:textFill>
              </w:rPr>
              <w:t xml:space="preserve">1</w:t>
            </w:r>
            <w:r/>
          </w:p>
        </w:tc>
        <w:tc>
          <w:tcPr>
            <w:tcW w:w="301"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Cs/>
                <w:color w:val="000000" w:themeColor="text1"/>
                <w:sz w:val="22"/>
                <w:szCs w:val="22"/>
                <w:lang w:val="en-US" w:eastAsia="zh-CN" w:bidi="ar-SA"/>
                <w14:textFill>
                  <w14:solidFill>
                    <w14:schemeClr w14:val="tx1"/>
                  </w14:solidFill>
                </w14:textFill>
              </w:rPr>
            </w:pPr>
            <w:r>
              <w:rPr>
                <w:rFonts w:hint="eastAsia" w:ascii="宋体" w:hAnsi="宋体" w:eastAsia="宋体" w:cs="宋体"/>
                <w:b w:val="0"/>
                <w:bCs w:val="0"/>
                <w:color w:val="000000" w:themeColor="text1"/>
                <w:sz w:val="22"/>
                <w:szCs w:val="22"/>
                <w:highlight w:val="none"/>
                <w:u w:val="single"/>
                <w:lang w:val="en-US" w:eastAsia="zh-CN"/>
                <w14:textFill>
                  <w14:solidFill>
                    <w14:schemeClr w14:val="tx1"/>
                  </w14:solidFill>
                </w14:textFill>
              </w:rPr>
              <w:t xml:space="preserve">套</w:t>
            </w:r>
            <w:r/>
          </w:p>
        </w:tc>
        <w:tc>
          <w:tcPr>
            <w:tcW w:w="381"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000000" w:themeColor="text1"/>
                <w:sz w:val="22"/>
                <w:szCs w:val="22"/>
                <w:lang w:val="en-US" w:eastAsia="zh-CN"/>
                <w14:textFill>
                  <w14:solidFill>
                    <w14:schemeClr w14:val="tx1"/>
                  </w14:solidFill>
                </w14:textFill>
              </w:rPr>
            </w:pPr>
            <w:r>
              <w:rPr>
                <w:rFonts w:hint="eastAsia" w:ascii="宋体" w:hAnsi="宋体" w:cs="宋体"/>
                <w:bCs/>
                <w:color w:val="000000" w:themeColor="text1"/>
                <w:sz w:val="22"/>
                <w:szCs w:val="22"/>
                <w:lang w:val="en-US" w:eastAsia="zh-CN"/>
                <w14:textFill>
                  <w14:solidFill>
                    <w14:schemeClr w14:val="tx1"/>
                  </w14:solidFill>
                </w14:textFill>
              </w:rPr>
              <w:t xml:space="preserve">20</w:t>
            </w:r>
            <w:r>
              <w:rPr>
                <w:rFonts w:hint="eastAsia" w:ascii="宋体" w:hAnsi="宋体" w:eastAsia="宋体" w:cs="宋体"/>
                <w:bCs/>
                <w:color w:val="000000" w:themeColor="text1"/>
                <w:sz w:val="22"/>
                <w:szCs w:val="22"/>
                <w:lang w:val="en-US" w:eastAsia="zh-CN"/>
                <w14:textFill>
                  <w14:solidFill>
                    <w14:schemeClr w14:val="tx1"/>
                  </w14:solidFill>
                </w14:textFill>
              </w:rPr>
              <w:t xml:space="preserve">0000</w:t>
            </w:r>
            <w:r/>
          </w:p>
        </w:tc>
        <w:tc>
          <w:tcPr>
            <w:tcW w:w="31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val="en-US" w:eastAsia="zh-CN" w:bidi="ar-SA"/>
                <w14:textFill>
                  <w14:solidFill>
                    <w14:schemeClr w14:val="tx1"/>
                  </w14:solidFill>
                </w14:textFill>
              </w:rPr>
            </w:pPr>
            <w:r>
              <w:rPr>
                <w:rFonts w:hint="eastAsia" w:ascii="宋体" w:hAnsi="宋体" w:eastAsia="宋体" w:cs="宋体"/>
                <w:bCs/>
                <w:color w:val="000000" w:themeColor="text1"/>
                <w:sz w:val="22"/>
                <w:szCs w:val="22"/>
                <w:lang w:val="en-US" w:eastAsia="zh-CN" w:bidi="ar-SA"/>
                <w14:textFill>
                  <w14:solidFill>
                    <w14:schemeClr w14:val="tx1"/>
                  </w14:solidFill>
                </w14:textFill>
              </w:rPr>
            </w:r>
            <w:r/>
          </w:p>
        </w:tc>
        <w:tc>
          <w:tcPr>
            <w:tcW w:w="324" w:type="pct"/>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val="en-US" w:eastAsia="zh-CN"/>
                <w14:textFill>
                  <w14:solidFill>
                    <w14:schemeClr w14:val="tx1"/>
                  </w14:solidFill>
                </w14:textFill>
              </w:rPr>
            </w:pPr>
            <w:r>
              <w:rPr>
                <w:rFonts w:hint="eastAsia" w:ascii="宋体" w:hAnsi="宋体" w:eastAsia="宋体" w:cs="宋体"/>
                <w:bCs/>
                <w:color w:val="000000" w:themeColor="text1"/>
                <w:sz w:val="22"/>
                <w:szCs w:val="22"/>
                <w:lang w:val="en-US" w:eastAsia="zh-CN"/>
                <w14:textFill>
                  <w14:solidFill>
                    <w14:schemeClr w14:val="tx1"/>
                  </w14:solidFill>
                </w14:textFill>
              </w:rPr>
            </w:r>
            <w:r/>
          </w:p>
        </w:tc>
        <w:tc>
          <w:tcPr>
            <w:tcW w:w="384" w:type="pct"/>
            <w:vAlign w:val="center"/>
            <w:vMerge w:val="continue"/>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themeColor="text1"/>
                <w:sz w:val="22"/>
                <w:szCs w:val="22"/>
                <w:lang w:eastAsia="zh-CN"/>
                <w14:textFill>
                  <w14:solidFill>
                    <w14:schemeClr w14:val="tx1"/>
                  </w14:solidFill>
                </w14:textFill>
              </w:rPr>
            </w:pPr>
            <w:r>
              <w:rPr>
                <w:rFonts w:hint="eastAsia" w:ascii="宋体" w:hAnsi="宋体" w:eastAsia="宋体" w:cs="宋体"/>
                <w:bCs/>
                <w:color w:val="000000" w:themeColor="text1"/>
                <w:sz w:val="22"/>
                <w:szCs w:val="22"/>
                <w:lang w:eastAsia="zh-CN"/>
                <w14:textFill>
                  <w14:solidFill>
                    <w14:schemeClr w14:val="tx1"/>
                  </w14:solidFill>
                </w14:textFill>
              </w:rPr>
            </w:r>
            <w:r/>
          </w:p>
        </w:tc>
        <w:tc>
          <w:tcPr>
            <w:tcW w:w="352" w:type="pct"/>
            <w:vAlign w:val="center"/>
            <w:vMerge w:val="continue"/>
            <w:textDirection w:val="lrTb"/>
            <w:noWrap w:val="false"/>
          </w:tcPr>
          <w:p>
            <w:pPr>
              <w:jc w:val="center"/>
              <w:widowControl/>
              <w:rPr>
                <w:rFonts w:hint="eastAsia" w:ascii="宋体" w:hAnsi="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r>
            <w:r/>
          </w:p>
        </w:tc>
        <w:tc>
          <w:tcPr>
            <w:tcW w:w="2017" w:type="pct"/>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b w:val="0"/>
                <w:bCs w:val="0"/>
                <w:color w:val="000000" w:themeColor="text1"/>
                <w:sz w:val="22"/>
                <w:szCs w:val="22"/>
                <w:highlight w:val="none"/>
                <w:lang w:val="en-US" w:eastAsia="zh-CN"/>
                <w14:textFill>
                  <w14:solidFill>
                    <w14:schemeClr w14:val="tx1"/>
                  </w14:solidFill>
                </w14:textFill>
              </w:rPr>
            </w:pPr>
            <w:r>
              <w:rPr>
                <w:rFonts w:hint="eastAsia" w:ascii="宋体" w:hAnsi="宋体" w:cs="宋体"/>
                <w:b w:val="0"/>
                <w:bCs/>
                <w:color w:val="000000" w:themeColor="text1"/>
                <w:sz w:val="22"/>
                <w:szCs w:val="22"/>
                <w:highlight w:val="none"/>
                <w:u w:val="single"/>
                <w:lang w:val="en-US" w:eastAsia="zh-CN"/>
                <w14:textFill>
                  <w14:solidFill>
                    <w14:schemeClr w14:val="tx1"/>
                  </w14:solidFill>
                </w14:textFill>
              </w:rPr>
              <w:t xml:space="preserve">双通道，双路独立可控，注射模式含单路/双路同步、序列注射，支持延迟启动</w:t>
            </w:r>
            <w:r/>
          </w:p>
        </w:tc>
      </w:tr>
    </w:tbl>
    <w:p>
      <w:pPr>
        <w:pStyle w:val="759"/>
        <w:ind w:firstLine="0"/>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t xml:space="preserve">特别说明：</w:t>
      </w:r>
      <w:r/>
    </w:p>
    <w:p>
      <w:pPr>
        <w:pStyle w:val="759"/>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pPr>
      <w:r>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t xml:space="preserve">投标人所投上述核心产品主机须为同一品牌型号设备（格式详见第六章《核心产品品牌一览表》），并按“分项名称”进行分项报价（格式详见第六章《投标分项报价表》），分项报价合不得超过对应单价上限，且分项报价总额与投标总价一致，否则视为无效投标。</w:t>
      </w:r>
      <w:r/>
    </w:p>
    <w:p>
      <w:pPr>
        <w:pStyle w:val="759"/>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pPr>
      <w:r>
        <w:rPr>
          <w:rFonts w:hint="eastAsia" w:ascii="黑体" w:hAnsi="黑体" w:eastAsia="黑体" w:cs="黑体"/>
          <w:bCs w:val="0"/>
          <w:i/>
          <w:iCs/>
          <w:color w:val="000000" w:themeColor="text1"/>
          <w:sz w:val="24"/>
          <w:szCs w:val="24"/>
          <w:u w:val="singl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1"/>
      </w:pPr>
      <w:r>
        <w:rPr>
          <w:rFonts w:hint="eastAsia" w:ascii="黑体" w:hAnsi="黑体" w:eastAsia="黑体" w:cs="黑体"/>
          <w:bCs w:val="0"/>
          <w:color w:val="000000" w:themeColor="text1"/>
          <w:sz w:val="24"/>
          <w:szCs w:val="24"/>
          <w:lang w:eastAsia="zh-CN"/>
          <w14:textFill>
            <w14:solidFill>
              <w14:schemeClr w14:val="tx1"/>
            </w14:solidFill>
          </w14:textFill>
        </w:rPr>
        <w:t xml:space="preserve">四、</w:t>
      </w:r>
      <w:r>
        <w:rPr>
          <w:rFonts w:hint="eastAsia" w:ascii="黑体" w:hAnsi="黑体" w:eastAsia="黑体" w:cs="黑体"/>
          <w:bCs w:val="0"/>
          <w:color w:val="000000" w:themeColor="text1"/>
          <w:sz w:val="24"/>
          <w:szCs w:val="24"/>
          <w14:textFill>
            <w14:solidFill>
              <w14:schemeClr w14:val="tx1"/>
            </w14:solidFill>
          </w14:textFill>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14:textFill>
            <w14:solidFill>
              <w14:schemeClr w14:val="tx1"/>
            </w14:solidFill>
          </w14:textFill>
        </w:rPr>
        <w:outlineLvl w:val="2"/>
      </w:pPr>
      <w:r>
        <w:rPr>
          <w:rFonts w:hint="eastAsia" w:ascii="宋体" w:hAnsi="宋体" w:eastAsia="宋体" w:cs="宋体"/>
          <w:bCs/>
          <w:color w:val="000000" w:themeColor="text1"/>
          <w:sz w:val="24"/>
          <w:szCs w:val="24"/>
          <w14:textFill>
            <w14:solidFill>
              <w14:schemeClr w14:val="tx1"/>
            </w14:solidFill>
          </w14:textFill>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1.产品技术指标</w:t>
      </w:r>
      <w:r/>
    </w:p>
    <w:p>
      <w:pPr>
        <w:pStyle w:val="944"/>
        <w:rPr>
          <w:rFonts w:hint="eastAsia" w:ascii="黑体" w:hAnsi="黑体" w:eastAsia="黑体" w:cs="黑体"/>
          <w:bCs w:val="0"/>
          <w:color w:val="000000" w:themeColor="text1"/>
          <w:sz w:val="24"/>
          <w:szCs w:val="24"/>
          <w:lang w:val="en-US" w:eastAsia="zh-CN"/>
          <w14:textFill>
            <w14:solidFill>
              <w14:schemeClr w14:val="tx1"/>
            </w14:solidFill>
          </w14:textFill>
        </w:rPr>
      </w:pPr>
      <w:r>
        <w:rPr>
          <w:rFonts w:hint="eastAsia" w:ascii="黑体" w:hAnsi="黑体" w:eastAsia="黑体" w:cs="黑体"/>
          <w:bCs w:val="0"/>
          <w:color w:val="000000" w:themeColor="text1"/>
          <w:sz w:val="24"/>
          <w:szCs w:val="24"/>
          <w:lang w:val="en-US" w:eastAsia="zh-CN"/>
          <w14:textFill>
            <w14:solidFill>
              <w14:schemeClr w14:val="tx1"/>
            </w14:solidFill>
          </w14:textFill>
        </w:rPr>
        <w:t xml:space="preserve">采购包1  3.0</w:t>
      </w:r>
      <w:r>
        <w:rPr>
          <w:rFonts w:hint="default" w:ascii="黑体" w:hAnsi="黑体" w:eastAsia="黑体" w:cs="黑体"/>
          <w:bCs w:val="0"/>
          <w:color w:val="000000" w:themeColor="text1"/>
          <w:sz w:val="24"/>
          <w:szCs w:val="24"/>
          <w:lang w:val="en-US" w:eastAsia="zh-CN" w:bidi="ar-SA"/>
          <w14:textFill>
            <w14:solidFill>
              <w14:schemeClr w14:val="tx1"/>
            </w14:solidFill>
          </w14:textFill>
        </w:rPr>
        <w:t xml:space="preserve">T磁共振成像系统</w:t>
      </w:r>
      <w:r/>
    </w:p>
    <w:tbl>
      <w:tblPr>
        <w:tblStyle w:val="758"/>
        <w:tblW w:w="4953" w:type="pct"/>
        <w:tblInd w:w="22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4"/>
        <w:gridCol w:w="5577"/>
        <w:gridCol w:w="2977"/>
      </w:tblGrid>
      <w:tr>
        <w:trPr>
          <w:trHeight w:val="309"/>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★总体要求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1、免费开放dicom标准接口，</w:t>
            </w:r>
            <w:r>
              <w:rPr>
                <w:rFonts w:hint="eastAsia"/>
                <w:color w:val="000000" w:themeColor="text1"/>
                <w:sz w:val="24"/>
                <w:szCs w:val="24"/>
                <w:highlight w:val="none"/>
                <w:lang w:val="en-US" w:eastAsia="zh-CN"/>
                <w14:textFill>
                  <w14:solidFill>
                    <w14:schemeClr w14:val="tx1"/>
                  </w14:solidFill>
                </w14:textFill>
              </w:rPr>
              <w:t xml:space="preserve">免费</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对接医院现有系统；2、</w:t>
            </w:r>
            <w:r>
              <w:rPr>
                <w:rFonts w:ascii="Times New Roman" w:hAnsi="Times New Roman"/>
                <w:color w:val="000000" w:themeColor="text1"/>
                <w:sz w:val="24"/>
                <w:szCs w:val="24"/>
                <w:highlight w:val="none"/>
                <w14:textFill>
                  <w14:solidFill>
                    <w14:schemeClr w14:val="tx1"/>
                  </w14:solidFill>
                </w14:textFill>
              </w:rPr>
              <w:t xml:space="preserve">保修期结束后应</w:t>
            </w:r>
            <w:r>
              <w:rPr>
                <w:rFonts w:hint="eastAsia"/>
                <w:color w:val="000000" w:themeColor="text1"/>
                <w:sz w:val="24"/>
                <w:szCs w:val="24"/>
                <w:highlight w:val="none"/>
                <w:lang w:val="en-US" w:eastAsia="zh-CN"/>
                <w14:textFill>
                  <w14:solidFill>
                    <w14:schemeClr w14:val="tx1"/>
                  </w14:solidFill>
                </w14:textFill>
              </w:rPr>
              <w:t xml:space="preserve">保证</w:t>
            </w:r>
            <w:r>
              <w:rPr>
                <w:rFonts w:ascii="Times New Roman" w:hAnsi="Times New Roman"/>
                <w:color w:val="000000" w:themeColor="text1"/>
                <w:sz w:val="24"/>
                <w:szCs w:val="24"/>
                <w:highlight w:val="none"/>
                <w14:textFill>
                  <w14:solidFill>
                    <w14:schemeClr w14:val="tx1"/>
                  </w14:solidFill>
                </w14:textFill>
              </w:rPr>
              <w:t xml:space="preserve">原厂整机年维保费（包括所有零配件以及所配置的全部第三方产品以及人工服务）不得高于投标报价的7%，并根据医院实际需求</w:t>
            </w:r>
            <w:r>
              <w:rPr>
                <w:rFonts w:hint="eastAsia"/>
                <w:color w:val="000000" w:themeColor="text1"/>
                <w:sz w:val="24"/>
                <w:szCs w:val="24"/>
                <w:highlight w:val="none"/>
                <w:lang w:val="en-US" w:eastAsia="zh-CN"/>
                <w14:textFill>
                  <w14:solidFill>
                    <w14:schemeClr w14:val="tx1"/>
                  </w14:solidFill>
                </w14:textFill>
              </w:rPr>
              <w:t xml:space="preserve">进行</w:t>
            </w:r>
            <w:r>
              <w:rPr>
                <w:rFonts w:ascii="Times New Roman" w:hAnsi="Times New Roman"/>
                <w:color w:val="000000" w:themeColor="text1"/>
                <w:sz w:val="24"/>
                <w:szCs w:val="24"/>
                <w:highlight w:val="none"/>
                <w14:textFill>
                  <w14:solidFill>
                    <w14:schemeClr w14:val="tx1"/>
                  </w14:solidFill>
                </w14:textFill>
              </w:rPr>
              <w:t xml:space="preserve">协商，但须按照相关法律法规及流程执行</w:t>
            </w:r>
            <w:r>
              <w:rPr>
                <w:rFonts w:hint="eastAsia" w:ascii="Times New Roman" w:hAnsi="Times New Roman"/>
                <w:color w:val="000000" w:themeColor="text1"/>
                <w:sz w:val="24"/>
                <w:szCs w:val="24"/>
                <w:highlight w:val="none"/>
                <w14:textFill>
                  <w14:solidFill>
                    <w14:schemeClr w14:val="tx1"/>
                  </w14:solidFill>
                </w14:textFill>
              </w:rPr>
              <w:t xml:space="preserve">。</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性能参数名称</w:t>
            </w:r>
            <w:r/>
          </w:p>
        </w:tc>
        <w:tc>
          <w:tcPr>
            <w:shd w:val="clear" w:color="auto" w:fill="auto"/>
            <w:tcBorders>
              <w:top w:val="non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keepLines w:val="0"/>
              <w:keepNext w:val="0"/>
              <w:pageBreakBefore w:val="0"/>
              <w:widowControl/>
              <w:rPr>
                <w:rFonts w:hint="default" w:ascii="宋体" w:hAnsi="宋体" w:eastAsia="宋体" w:cs="宋体"/>
                <w:i w:val="0"/>
                <w:iCs w:val="0"/>
                <w:color w:val="000000" w:themeColor="text1"/>
                <w:sz w:val="21"/>
                <w:szCs w:val="21"/>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 xml:space="preserve">技术要求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磁体系统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磁场强度</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3.0T</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中心共振频率</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≤128MHz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匀场通道</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匀场点数</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磁体长度（不含外壳）</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≥172cm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磁体长度（含外壳）</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≥180cm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磁体内径（患者检查孔道内径）大小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≥70cm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磁体重量（含液氦）</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6.5</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磁场均匀度（典型值，V－RMS测量法）</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40cmDSV（典型值）</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≤0.33ppm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30cmDSV（典型值）</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≤0.07ppm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20cmDSV（典型值）</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≤0.02ppm</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1.9.4</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10cmDSV（典型值）</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≤0.005ppm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液氦腔最大容量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≤1850L</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5高斯磁力线轴向范围：</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轴向≤</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m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5高斯磁力线径向范围：</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径向≤</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梯度系统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最大单轴梯度场强（不可以用有效值响应，不可以用向量梯度性能响应，X、Y、Z三轴）</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≥60mT/m（不可以用有效值响应，不可以用向量梯度性能响应）</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最大单轴梯度切换率（不可以用有效值响应，不可以用向量梯度性能响应，X、Y、Z三轴）</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≥200T/m/s（不可以用有效值响应，不可以用向量梯度性能响应）</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工作周期</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射频系统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防磁模数转换器内置于磁体间（非线圈内）</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射频放大器发射技术平台</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提供TimTX TrueShape或者MultiDrive或者Multitransmit 4D或者其他同等技术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独立射频放大器数量</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最大射频功率</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≤37KW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发射带宽</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≥1000KHz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系统通道数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★3.6.1</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在一个视野的单次扫描中， 可同时使用的独立接收线圈通道的数量，每个通道皆可生成一副独立的局部图像（不可以用最大通道数响应，不可以用可同时连接的通道之和响应，不可以用可同时连接的线圈单元之和响应）</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≥64通道</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▲3.6.2</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在一个视野的单次扫描中， 可同时使用的独立接收线圈通道的数量，每个通道皆可生成一副独立的局部图像（不可以用最大通道数响应，不可以用可同时连接的通道之和响应，不可以用可同时连接的线圈单元之和响应）</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≥96通道</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必须具备以下线圈各一套：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原厂头颈联合线圈</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≥16通道</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原厂体部线圈</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≥16通道</w:t>
            </w:r>
            <w:r/>
          </w:p>
        </w:tc>
      </w:tr>
      <w:tr>
        <w:trPr>
          <w:trHeight w:val="349"/>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原厂一体化全脊柱线圈</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≥32通道</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原厂腹部线圈单片覆盖范围</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≥50cm*60cm，否则提供两个腹部线圈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原厂乳腺线圈</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≥8通道</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静音技术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零TE回波或同类超短TE回波成像技术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提供Petra或UT或SilenZ或UTE或其他同等技术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零TE回波或同类超短TE回波成像技术可以应用于血管成像，关节成像等部位</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病人床与环境调节系统</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垂直运动时扫描床最大承受重量</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≥200kg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扫描床运动最大速度</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≥200mm/sec</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扫描床内原厂一体化全脊柱线圈物理长度</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≥100cm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机架正面的两侧均有床旁操作按钮，可控制扫描床的运动和扫描</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智能触控病人定位系统</w:t>
            </w:r>
            <w:r/>
          </w:p>
        </w:tc>
        <w:tc>
          <w:tcPr>
            <w:shd w:val="clear" w:color="auto" w:fill="ffffff"/>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一键定位，无需激光灯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床旁扫描操控系统</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磁体液晶显示系统</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磁体床旁双侧扫描控制面板</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计算机系统</w:t>
            </w:r>
            <w:r/>
          </w:p>
        </w:tc>
      </w:tr>
      <w:tr>
        <w:trPr>
          <w:trHeight w:val="266"/>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主CPU主频</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≥3GHZ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主CPU核心个数</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主内存</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≥32GB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最大重建矩阵</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≥1024×1024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重建速度（2D傅立叶变换，256×256矩阵，100% FOV，100%数据重建）</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default"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≥60000幅/秒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阵列处理器内存</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≥64GB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系统硬盘容量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≥512GB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≥24英寸彩色LCD液晶显示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显示图像分辨率</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≥1920×1200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实时心电波形显示</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实时呼吸波形显示</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扫描参数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最大FOV</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最小FOV</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最小二维层厚</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≤0.5mm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最小三维层厚</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≤0.05mm     </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最大采集矩阵</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≥1024×1024</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临床采集弥散加权系数B值</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≥10,000s/mm2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33"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扫描技术与序列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自旋回波序列</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梯度回波序列</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EPI 序列</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并行采集技术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压缩感知技术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364"/>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全脑不打药灌注成像技术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提供小视野高清弥散技术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提供ZOOMit或ZOOM DWI或FOCUS或MicroView DWI或其他同等技术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提供多次激励弥散成像技术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提供MUSE或Resolve或IRIS或Mutishot-DWI或其他同等技术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灰白质成像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磁敏感加权成像技术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bCs/>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弥散张量成像（DTI）</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多b值弥散</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脂铁定量技术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膈肌导航技术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呼吸触发技术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一次扫描四种对比度</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提供自由呼吸体部多期动态增强扫描技术，对腹部脏器的增强检查能实现多个期相供血血管的显示，快速精准定位肿瘤的供血血管</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提供Compressed Sensing GRASP-VIBE或4D FreeBreathing或DISCO或其他同等技术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MR胰胆管造影技术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心血管成像技术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2D/3D时飞法技术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2D/3D相位对比法技术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心脏成像黑血技术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延迟法心肌灌注成像技术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首过心肌灌注成像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心脏电影技术</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三维各向同性容积成像序列</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关节软骨成像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原厂高级独立后处理工作站一套</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Cs w:val="0"/>
                <w:i w:val="0"/>
                <w:iCs w:val="0"/>
                <w:color w:val="000000" w:themeColor="text1"/>
                <w:sz w:val="22"/>
                <w:szCs w:val="22"/>
                <w:u w:val="none"/>
                <w:lang w:val="en-US" w:eastAsia="zh-CN"/>
                <w14:textFill>
                  <w14:solidFill>
                    <w14:schemeClr w14:val="tx1"/>
                  </w14:solidFill>
                </w14:textFill>
              </w:rPr>
              <w:t xml:space="preserve">提供后处理工作站</w:t>
            </w:r>
            <w:r>
              <w:rPr>
                <w:rFonts w:hint="eastAsia" w:ascii="宋体" w:hAnsi="宋体" w:cs="宋体"/>
                <w:bCs w:val="0"/>
                <w:i w:val="0"/>
                <w:iCs w:val="0"/>
                <w:color w:val="000000" w:themeColor="text1"/>
                <w:sz w:val="22"/>
                <w:szCs w:val="22"/>
                <w:u w:val="none"/>
                <w:lang w:val="en-US" w:eastAsia="zh-CN"/>
                <w14:textFill>
                  <w14:solidFill>
                    <w14:schemeClr w14:val="tx1"/>
                  </w14:solidFill>
                </w14:textFill>
              </w:rPr>
              <w:t xml:space="preserve">或软件</w:t>
            </w:r>
            <w:r>
              <w:rPr>
                <w:rFonts w:hint="eastAsia" w:ascii="宋体" w:hAnsi="宋体" w:eastAsia="宋体" w:cs="宋体"/>
                <w:bCs w:val="0"/>
                <w:i w:val="0"/>
                <w:iCs w:val="0"/>
                <w:color w:val="000000" w:themeColor="text1"/>
                <w:sz w:val="22"/>
                <w:szCs w:val="22"/>
                <w:u w:val="none"/>
                <w:lang w:val="en-US" w:eastAsia="zh-CN"/>
                <w14:textFill>
                  <w14:solidFill>
                    <w14:schemeClr w14:val="tx1"/>
                  </w14:solidFill>
                </w14:textFill>
              </w:rPr>
              <w:t xml:space="preserve">的NMPA官网注册证信息截图，体现与MR主机为同一品牌。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CPU核心数</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主CPU主频</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≥3GHZ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内存</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≥32GB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硬盘容量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≥1024GB</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硬盘存储量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≥900,000幅256×256图像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default"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t xml:space="preserve">DICOM3.0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接口：开通</w:t>
            </w:r>
            <w:r>
              <w:rPr>
                <w:rStyle w:val="1065"/>
                <w:rFonts w:eastAsia="宋体"/>
                <w:color w:val="000000" w:themeColor="text1"/>
                <w:sz w:val="21"/>
                <w:szCs w:val="21"/>
                <w:lang w:val="en-US" w:eastAsia="zh-CN" w:bidi="ar"/>
                <w14:textFill>
                  <w14:solidFill>
                    <w14:schemeClr w14:val="tx1"/>
                  </w14:solidFill>
                </w14:textFill>
              </w:rPr>
              <w:t xml:space="preserve">DICOM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存储、传输、</w:t>
            </w:r>
            <w:r>
              <w:rPr>
                <w:rStyle w:val="1065"/>
                <w:rFonts w:eastAsia="宋体"/>
                <w:color w:val="000000" w:themeColor="text1"/>
                <w:sz w:val="21"/>
                <w:szCs w:val="21"/>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打印、</w:t>
            </w:r>
            <w:r>
              <w:rPr>
                <w:rStyle w:val="1065"/>
                <w:rFonts w:eastAsia="宋体"/>
                <w:color w:val="000000" w:themeColor="text1"/>
                <w:sz w:val="21"/>
                <w:szCs w:val="21"/>
                <w:lang w:val="en-US" w:eastAsia="zh-CN" w:bidi="ar"/>
                <w14:textFill>
                  <w14:solidFill>
                    <w14:schemeClr w14:val="tx1"/>
                  </w14:solidFill>
                </w14:textFill>
              </w:rPr>
              <w:t xml:space="preserve">Worklist</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等全部接口；能与医院</w:t>
            </w:r>
            <w:r>
              <w:rPr>
                <w:rStyle w:val="1065"/>
                <w:rFonts w:eastAsia="宋体"/>
                <w:color w:val="000000" w:themeColor="text1"/>
                <w:sz w:val="21"/>
                <w:szCs w:val="21"/>
                <w:lang w:val="en-US" w:eastAsia="zh-CN" w:bidi="ar"/>
                <w14:textFill>
                  <w14:solidFill>
                    <w14:schemeClr w14:val="tx1"/>
                  </w14:solidFill>
                </w14:textFill>
              </w:rPr>
              <w:t xml:space="preserve"> HIS</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Style w:val="1065"/>
                <w:rFonts w:eastAsia="宋体"/>
                <w:color w:val="000000" w:themeColor="text1"/>
                <w:sz w:val="21"/>
                <w:szCs w:val="21"/>
                <w:lang w:val="en-US" w:eastAsia="zh-CN" w:bidi="ar"/>
                <w14:textFill>
                  <w14:solidFill>
                    <w14:schemeClr w14:val="tx1"/>
                  </w14:solidFill>
                </w14:textFill>
              </w:rPr>
              <w:t xml:space="preserve">RIS/PACS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等兼容；有接口费用的，包含接口费用；用户享有招标文件中要求软件的终生使用权。设备免费开放全部信息系统接口，且承担诸如</w:t>
            </w:r>
            <w:r>
              <w:rPr>
                <w:rStyle w:val="1065"/>
                <w:rFonts w:eastAsia="宋体"/>
                <w:color w:val="000000" w:themeColor="text1"/>
                <w:sz w:val="21"/>
                <w:szCs w:val="21"/>
                <w:lang w:val="en-US" w:eastAsia="zh-CN" w:bidi="ar"/>
                <w14:textFill>
                  <w14:solidFill>
                    <w14:schemeClr w14:val="tx1"/>
                  </w14:solidFill>
                </w14:textFill>
              </w:rPr>
              <w:t xml:space="preserve">PACS</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系统等相关软件的接口</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高压注射器</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2"/>
                <w:szCs w:val="22"/>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提供主流</w:t>
            </w:r>
            <w:r>
              <w:rPr>
                <w:rFonts w:hint="eastAsia" w:ascii="宋体" w:hAnsi="宋体" w:cs="宋体"/>
                <w:b w:val="0"/>
                <w:bCs w:val="0"/>
                <w:i w:val="0"/>
                <w:iCs w:val="0"/>
                <w:color w:val="000000" w:themeColor="text1"/>
                <w:sz w:val="22"/>
                <w:szCs w:val="22"/>
                <w:u w:val="none"/>
                <w:lang w:val="en-US" w:eastAsia="zh-CN" w:bidi="ar"/>
                <w14:textFill>
                  <w14:solidFill>
                    <w14:schemeClr w14:val="tx1"/>
                  </w14:solidFill>
                </w14:textFill>
              </w:rPr>
              <w:t xml:space="preserve">双通道</w:t>
            </w: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高压注射器一套并详细说明规格型号、生产厂家等，所用耗材必须为江苏省药品和医用耗材招采管理系统平台中标品种</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无磁超声电机，控制室远端供电交流变直流（无需电池）</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注射精度可控制±10psi</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双筒，可配备信息化系统</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default" w:ascii="宋体" w:hAnsi="宋体" w:cs="宋体"/>
                <w:b w:val="0"/>
                <w:bCs w:val="0"/>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控制器和扫描室通过光纤传输信号</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专业显示屏</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竖屏1台，≥21.3英寸，分辨率≥2048*1536，响应时间≤14ms,色彩≥42bit，质控模块，有阅片灯功能</w:t>
            </w:r>
            <w:r/>
          </w:p>
        </w:tc>
        <w:tc>
          <w:tcPr>
            <w:shd w:val="clear" w:color="auto" w:fill="auto"/>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bl>
    <w:p>
      <w:pPr>
        <w:pStyle w:val="944"/>
        <w:rPr>
          <w:rFonts w:hint="default" w:ascii="黑体" w:hAnsi="黑体" w:eastAsia="黑体" w:cs="黑体"/>
          <w:b/>
          <w:bCs/>
          <w:color w:val="000000" w:themeColor="text1"/>
          <w:sz w:val="24"/>
          <w:szCs w:val="24"/>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 xml:space="preserve">特别说明：以上</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★、▲技术参数</w:t>
      </w:r>
      <w:r>
        <w:rPr>
          <w:rFonts w:hint="eastAsia" w:cs="宋体"/>
          <w:b/>
          <w:bCs/>
          <w:i w:val="0"/>
          <w:iCs w:val="0"/>
          <w:color w:val="000000" w:themeColor="text1"/>
          <w:sz w:val="22"/>
          <w:szCs w:val="22"/>
          <w:u w:val="none"/>
          <w:lang w:val="en-US" w:eastAsia="zh-CN" w:bidi="ar"/>
          <w14:textFill>
            <w14:solidFill>
              <w14:schemeClr w14:val="tx1"/>
            </w14:solidFill>
          </w14:textFill>
        </w:rPr>
        <w:t xml:space="preserve">需在投标文件中</w:t>
      </w:r>
      <w:r>
        <w:rPr>
          <w:rFonts w:hint="eastAsia" w:ascii="宋体" w:hAnsi="宋体" w:cs="宋体"/>
          <w:b/>
          <w:bCs/>
          <w:i w:val="0"/>
          <w:iCs w:val="0"/>
          <w:color w:val="000000" w:themeColor="text1"/>
          <w:sz w:val="22"/>
          <w:szCs w:val="22"/>
          <w:u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证明材料</w:t>
      </w:r>
      <w:r>
        <w:rPr>
          <w:rFonts w:hint="eastAsia" w:cs="宋体"/>
          <w:b/>
          <w:bCs/>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提供与所投产品医疗器械注册证一致的最新原厂中文版技术白皮书</w:t>
      </w:r>
      <w:r>
        <w:rPr>
          <w:rFonts w:hint="eastAsia" w:ascii="宋体" w:hAnsi="宋体" w:cs="宋体"/>
          <w:b/>
          <w:bCs/>
          <w:i w:val="0"/>
          <w:iCs w:val="0"/>
          <w:color w:val="000000" w:themeColor="text1"/>
          <w:sz w:val="22"/>
          <w:szCs w:val="22"/>
          <w:u w:val="none"/>
          <w:lang w:val="en-US" w:eastAsia="zh-CN" w:bidi="ar"/>
          <w14:textFill>
            <w14:solidFill>
              <w14:schemeClr w14:val="tx1"/>
            </w14:solidFill>
          </w14:textFill>
        </w:rPr>
        <w:t xml:space="preserve">、产品彩页、官网截图或具有CMA标识的</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有效检测报告</w:t>
      </w:r>
      <w:r>
        <w:rPr>
          <w:rFonts w:hint="eastAsia" w:cs="宋体"/>
          <w:b/>
          <w:bCs/>
          <w:i w:val="0"/>
          <w:iCs w:val="0"/>
          <w:color w:val="000000" w:themeColor="text1"/>
          <w:sz w:val="22"/>
          <w:szCs w:val="22"/>
          <w:u w:val="none"/>
          <w:lang w:val="en-US" w:eastAsia="zh-CN" w:bidi="ar"/>
          <w14:textFill>
            <w14:solidFill>
              <w14:schemeClr w14:val="tx1"/>
            </w14:solidFill>
          </w14:textFill>
        </w:rPr>
        <w:t xml:space="preserve">等，招标文件另有规定的，从其规定），否则不予认可。</w:t>
      </w:r>
      <w:r/>
    </w:p>
    <w:p>
      <w:pPr>
        <w:rPr>
          <w:rFonts w:hint="eastAsia" w:ascii="黑体" w:hAnsi="黑体" w:eastAsia="黑体" w:cs="黑体"/>
          <w:bCs w:val="0"/>
          <w:color w:val="000000" w:themeColor="text1"/>
          <w:sz w:val="24"/>
          <w:szCs w:val="24"/>
          <w:lang w:val="en-US" w:eastAsia="zh-CN"/>
          <w14:textFill>
            <w14:solidFill>
              <w14:schemeClr w14:val="tx1"/>
            </w14:solidFill>
          </w14:textFill>
        </w:rPr>
      </w:pPr>
      <w:r>
        <w:rPr>
          <w:rFonts w:hint="eastAsia" w:ascii="黑体" w:hAnsi="黑体" w:eastAsia="黑体" w:cs="黑体"/>
          <w:bCs w:val="0"/>
          <w:color w:val="000000" w:themeColor="text1"/>
          <w:sz w:val="24"/>
          <w:szCs w:val="24"/>
          <w:lang w:val="en-US" w:eastAsia="zh-CN"/>
          <w14:textFill>
            <w14:solidFill>
              <w14:schemeClr w14:val="tx1"/>
            </w14:solidFill>
          </w14:textFill>
        </w:rPr>
      </w:r>
      <w:r/>
    </w:p>
    <w:p>
      <w:pPr>
        <w:pStyle w:val="944"/>
        <w:rPr>
          <w:rFonts w:hint="eastAsia" w:ascii="黑体" w:hAnsi="黑体" w:eastAsia="黑体" w:cs="黑体"/>
          <w:bCs w:val="0"/>
          <w:color w:val="000000" w:themeColor="text1"/>
          <w:sz w:val="24"/>
          <w:szCs w:val="24"/>
          <w:lang w:val="en-US" w:eastAsia="zh-CN"/>
          <w14:textFill>
            <w14:solidFill>
              <w14:schemeClr w14:val="tx1"/>
            </w14:solidFill>
          </w14:textFill>
        </w:rPr>
      </w:pPr>
      <w:r>
        <w:rPr>
          <w:rFonts w:hint="eastAsia" w:ascii="黑体" w:hAnsi="黑体" w:eastAsia="黑体" w:cs="黑体"/>
          <w:bCs w:val="0"/>
          <w:color w:val="000000" w:themeColor="text1"/>
          <w:sz w:val="24"/>
          <w:szCs w:val="24"/>
          <w:lang w:val="en-US" w:eastAsia="zh-CN"/>
          <w14:textFill>
            <w14:solidFill>
              <w14:schemeClr w14:val="tx1"/>
            </w14:solidFill>
          </w14:textFill>
        </w:rPr>
        <w:t xml:space="preserve">采购包2  1.5</w:t>
      </w:r>
      <w:r>
        <w:rPr>
          <w:rFonts w:hint="default" w:ascii="黑体" w:hAnsi="黑体" w:eastAsia="黑体" w:cs="黑体"/>
          <w:bCs w:val="0"/>
          <w:color w:val="000000" w:themeColor="text1"/>
          <w:sz w:val="24"/>
          <w:szCs w:val="24"/>
          <w:lang w:val="en-US" w:eastAsia="zh-CN" w:bidi="ar-SA"/>
          <w14:textFill>
            <w14:solidFill>
              <w14:schemeClr w14:val="tx1"/>
            </w14:solidFill>
          </w14:textFill>
        </w:rPr>
        <w:t xml:space="preserve">T磁共振成像系统</w:t>
      </w:r>
      <w:r/>
    </w:p>
    <w:tbl>
      <w:tblPr>
        <w:tblStyle w:val="758"/>
        <w:tblW w:w="4953" w:type="pct"/>
        <w:tblInd w:w="215" w:type="dxa"/>
        <w:tblLayout w:type="autofit"/>
        <w:tblCellMar>
          <w:left w:w="108" w:type="dxa"/>
          <w:top w:w="0" w:type="dxa"/>
          <w:right w:w="108" w:type="dxa"/>
          <w:bottom w:w="0" w:type="dxa"/>
        </w:tblCellMar>
        <w:tblLook w:val="04A0" w:firstRow="1" w:lastRow="0" w:firstColumn="1" w:lastColumn="0" w:noHBand="0" w:noVBand="1"/>
      </w:tblPr>
      <w:tblGrid>
        <w:gridCol w:w="1316"/>
        <w:gridCol w:w="5574"/>
        <w:gridCol w:w="5"/>
        <w:gridCol w:w="2973"/>
      </w:tblGrid>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widowControl/>
              <w:rPr>
                <w:rFonts w:ascii="Times New Roman" w:hAnsi="Times New Roman"/>
                <w:b/>
                <w:bCs/>
                <w:color w:val="000000" w:themeColor="text1"/>
                <w:sz w:val="24"/>
                <w:szCs w:val="24"/>
                <w:highlight w:val="none"/>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center"/>
              <w:widowControl/>
              <w:rPr>
                <w:rFonts w:ascii="Times New Roman" w:hAnsi="Times New Roman"/>
                <w:b/>
                <w:bCs/>
                <w:color w:val="000000" w:themeColor="text1"/>
                <w:sz w:val="24"/>
                <w:szCs w:val="24"/>
                <w:highlight w:val="none"/>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t xml:space="preserve">性能参数名称</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widowControl/>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 xml:space="preserve">功能、性能、配置要求</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left"/>
              <w:widowControl/>
              <w:rPr>
                <w:rFonts w:hint="eastAsia" w:ascii="Times New Roman" w:hAnsi="Times New Roman" w:eastAsia="宋体"/>
                <w:color w:val="000000" w:themeColor="text1"/>
                <w:sz w:val="20"/>
                <w:szCs w:val="20"/>
                <w:highlight w:val="none"/>
                <w:lang w:eastAsia="zh-CN"/>
                <w14:textFill>
                  <w14:solidFill>
                    <w14:schemeClr w14:val="tx1"/>
                  </w14:solidFill>
                </w14:textFill>
              </w:rPr>
            </w:pPr>
            <w:r>
              <w:rPr>
                <w:rFonts w:hint="eastAsia" w:ascii="Times New Roman" w:hAnsi="Times New Roman"/>
                <w:color w:val="000000" w:themeColor="text1"/>
                <w:sz w:val="24"/>
                <w:szCs w:val="24"/>
                <w:highlight w:val="none"/>
                <w:lang w:eastAsia="zh-CN"/>
                <w14:textFill>
                  <w14:solidFill>
                    <w14:schemeClr w14:val="tx1"/>
                  </w14:solidFill>
                </w14:textFill>
              </w:rPr>
              <w:t xml:space="preserve">★总体要求</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widowControl/>
              <w:rPr>
                <w:rFonts w:hint="eastAsia" w:ascii="Times New Roman" w:hAnsi="Times New Roman" w:eastAsia="宋体"/>
                <w:color w:val="000000" w:themeColor="text1"/>
                <w:sz w:val="24"/>
                <w:szCs w:val="24"/>
                <w:highlight w:val="none"/>
                <w:lang w:val="en-US" w:eastAsia="zh-CN"/>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1、免费开放dicom标准接口，</w:t>
            </w:r>
            <w:r>
              <w:rPr>
                <w:rFonts w:hint="eastAsia"/>
                <w:color w:val="000000" w:themeColor="text1"/>
                <w:sz w:val="24"/>
                <w:szCs w:val="24"/>
                <w:highlight w:val="none"/>
                <w:lang w:val="en-US" w:eastAsia="zh-CN"/>
                <w14:textFill>
                  <w14:solidFill>
                    <w14:schemeClr w14:val="tx1"/>
                  </w14:solidFill>
                </w14:textFill>
              </w:rPr>
              <w:t xml:space="preserve">免费</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对接医院现有系统；2、</w:t>
            </w:r>
            <w:r>
              <w:rPr>
                <w:rFonts w:ascii="Times New Roman" w:hAnsi="Times New Roman"/>
                <w:color w:val="000000" w:themeColor="text1"/>
                <w:sz w:val="24"/>
                <w:szCs w:val="24"/>
                <w:highlight w:val="none"/>
                <w14:textFill>
                  <w14:solidFill>
                    <w14:schemeClr w14:val="tx1"/>
                  </w14:solidFill>
                </w14:textFill>
              </w:rPr>
              <w:t xml:space="preserve">保修期结束后应</w:t>
            </w:r>
            <w:r>
              <w:rPr>
                <w:rFonts w:hint="eastAsia"/>
                <w:color w:val="000000" w:themeColor="text1"/>
                <w:sz w:val="24"/>
                <w:szCs w:val="24"/>
                <w:highlight w:val="none"/>
                <w:lang w:val="en-US" w:eastAsia="zh-CN"/>
                <w14:textFill>
                  <w14:solidFill>
                    <w14:schemeClr w14:val="tx1"/>
                  </w14:solidFill>
                </w14:textFill>
              </w:rPr>
              <w:t xml:space="preserve">保证</w:t>
            </w:r>
            <w:r>
              <w:rPr>
                <w:rFonts w:ascii="Times New Roman" w:hAnsi="Times New Roman"/>
                <w:color w:val="000000" w:themeColor="text1"/>
                <w:sz w:val="24"/>
                <w:szCs w:val="24"/>
                <w:highlight w:val="none"/>
                <w14:textFill>
                  <w14:solidFill>
                    <w14:schemeClr w14:val="tx1"/>
                  </w14:solidFill>
                </w14:textFill>
              </w:rPr>
              <w:t xml:space="preserve">原厂整机年维保费（包括所有零配件以及所配置的全部第三方产品以及人工服务）不得高于投标报价的7%，并根据医院实际需求</w:t>
            </w:r>
            <w:r>
              <w:rPr>
                <w:rFonts w:hint="eastAsia"/>
                <w:color w:val="000000" w:themeColor="text1"/>
                <w:sz w:val="24"/>
                <w:szCs w:val="24"/>
                <w:highlight w:val="none"/>
                <w:lang w:val="en-US" w:eastAsia="zh-CN"/>
                <w14:textFill>
                  <w14:solidFill>
                    <w14:schemeClr w14:val="tx1"/>
                  </w14:solidFill>
                </w14:textFill>
              </w:rPr>
              <w:t xml:space="preserve">进行</w:t>
            </w:r>
            <w:r>
              <w:rPr>
                <w:rFonts w:ascii="Times New Roman" w:hAnsi="Times New Roman"/>
                <w:color w:val="000000" w:themeColor="text1"/>
                <w:sz w:val="24"/>
                <w:szCs w:val="24"/>
                <w:highlight w:val="none"/>
                <w14:textFill>
                  <w14:solidFill>
                    <w14:schemeClr w14:val="tx1"/>
                  </w14:solidFill>
                </w14:textFill>
              </w:rPr>
              <w:t xml:space="preserve">协商，但须按照相关法律法规及流程执行</w:t>
            </w:r>
            <w:r>
              <w:rPr>
                <w:rFonts w:hint="eastAsia" w:ascii="Times New Roman" w:hAnsi="Times New Roman"/>
                <w:color w:val="000000" w:themeColor="text1"/>
                <w:sz w:val="24"/>
                <w:szCs w:val="24"/>
                <w:highlight w:val="none"/>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left"/>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center"/>
              <w:keepLines w:val="0"/>
              <w:keepNext w:val="0"/>
              <w:pageBreakBefore w:val="0"/>
              <w:widowControl/>
              <w:rPr>
                <w:rFonts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性能参数名称</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pageBreakBefore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14:textFill>
                  <w14:solidFill>
                    <w14:schemeClr w14:val="tx1"/>
                  </w14:solidFill>
                </w14:textFill>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1</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磁体系统</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磁场强度1.5T</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eastAsia="宋体"/>
                <w:color w:val="000000" w:themeColor="text1"/>
                <w:sz w:val="20"/>
                <w:szCs w:val="20"/>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1.5T</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磁体稳定性＜0.1 ppm /h</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 ppm /h</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匀场方式</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主动匀场+被动匀场+高阶匀场</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磁体线圈冷却方式</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液氦制冷</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液氦容积</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≤1400L</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hint="eastAsia" w:ascii="Times New Roman" w:hAnsi="Times New Roman" w:eastAsia="宋体"/>
                <w:color w:val="000000" w:themeColor="text1"/>
                <w:sz w:val="18"/>
                <w:szCs w:val="18"/>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液氦消耗率（正常使用状态）</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0L/年</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磁体长度（不含外壳）</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≥145cm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磁体孔径（患者检查孔道内径）</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≥70cm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磁体重量（含液氦）</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≤4000kg</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10cm DSV（典型值</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Style w:val="1056"/>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≤0.015ppm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0cm DSV（典型值</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≤0.06ppm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0cm DSV（典型值</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≤0.15ppm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0cm DSV（典型值</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≤0.5ppm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0cm DSV（典型值</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≤2ppm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hint="eastAsia"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5高斯线范围</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Style w:val="1056"/>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≤2.5m×4m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2</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both"/>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梯度系统</w:t>
            </w:r>
            <w:r/>
          </w:p>
        </w:tc>
      </w:tr>
      <w:tr>
        <w:trPr>
          <w:trHeight w:val="90"/>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最大单轴梯度场强度（X/Y/Z轴可同时达到，工程值，非有效值、非等效值、非Peak值）；</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≥33mT/m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最大单轴梯度切换率（X/Y/Z轴可同时达到，工程值，非有效值、非等效值、非Peak值）；</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≥120T/m/s</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梯度功率放大器最大输出电流（单轴，非三轴累加）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≥650A</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梯度功率放大器最大输出电压（单轴，非三轴累加）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≥1500V</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梯度功率放大器最大输出功率（单轴，非三轴累加）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≥1MW</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3</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射频系统</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射频发射功率</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≤18kW</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独立射频接收通道数（单个FOV同时最大接收独立通道数）</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≥48</w:t>
            </w:r>
            <w:r/>
          </w:p>
        </w:tc>
      </w:tr>
      <w:tr>
        <w:trPr>
          <w:trHeight w:val="90"/>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各接收通道带宽；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≥1MHz</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线圈接口数≥6个，可同时接驳使用；</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满足</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4</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射频线圈</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具备并提供正交发射/接收体线圈；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具备并提供原厂头颈联合线圈（非组合）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≥16通道</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eastAsia="黑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具备并提供原厂体部线圈（单片，非组合）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≥18通道</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具备并提供原厂脊柱线圈（非组合）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≥24通道</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具备并提供大柔性多功能线圈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具备并提供小柔性多功能线圈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具备并提供原厂乳腺线圈</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≥8通道</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5</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扫描参数</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Z轴最大FOV</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≥50cm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最薄层厚2D </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≤0.1mm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最薄层厚3D </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≤0.05mm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最大采集矩阵；</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≥1024×1024</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EPI序列最短TR时间（128矩阵）</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≤3.2ms</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EPI序列最短TE时间（128矩阵）</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≤1.2ms</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GRE序列最短TR时间（128矩阵）</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≤0.85ms</w:t>
            </w:r>
            <w:r/>
          </w:p>
        </w:tc>
      </w:tr>
      <w:tr>
        <w:trPr>
          <w:trHeight w:val="317"/>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GRE序列最短TR时间（128矩阵）</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≤0.32ms</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TSE最大回波链长度</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5.10</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EPI最大因子</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≥512</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最大弥散加权b值</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≥10000s/mm²</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6</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检查床</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最大承重</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≥250kg</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最大扫描范围</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≥150cm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最大水平移动速度</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≥210mm/s</w:t>
            </w:r>
            <w:r/>
          </w:p>
        </w:tc>
      </w:tr>
      <w:tr>
        <w:trPr>
          <w:trHeight w:val="90"/>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最大垂直移动距离(最高点到最低点距离)</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≥36cm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定位精度</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≤±0.5mm</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临床应用</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软件</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7.1</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神经成像及高级后处理软件包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螺旋式K空间填充运动伪影校正功能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脑灌注成像功能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弥散张量成像功能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脑功能成像功能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波谱成像功能（单体素、2D/3D多体素）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小视野弥散成像功能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7.1.8</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虚拟弥散成像功能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0"/>
                <w:szCs w:val="20"/>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7.1.9</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ADC定量后处理</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7.1.10</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三维动脉自旋标记成像功能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磁化率加权成像功能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7.1.12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二维加速成像功能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7.2</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体部成像及高级后处理软件包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7.2.1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螺旋式K空间填充运动伪影校正功能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Times New Roman" w:hAnsi="Times New Roman" w:eastAsia="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腹部自由呼吸成像功能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呼吸导航功能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水脂分离成像功能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三维屏气胰胆管水成像功能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3D T1体部动态增强序列</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调制翻转角三维容积成像功能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90"/>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7.2.8</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Times New Roman" w:hAnsi="Times New Roman" w:eastAsia="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脂肪抑制功能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356"/>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7.2.9</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前列腺波谱成像功能（单体素、2D/3D多体素）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eastAsia="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7.2.10</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肝脏单体素波谱成像功能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7.2.11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动态增强采集功能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7.2.12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脂肪定量成像功能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7.2.13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超短TE/零TE扫描功能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7.3</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肿瘤成像及高级后处理软件包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7.3.1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3D T1动态增强序列</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波谱成像功能（单体素、2D/3D多体素）</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小视野弥散成像功能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虚拟弥散成像功能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ADC定量后处理</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7.3.7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多次激发高清弥散成像功能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7.4</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妇儿成像及高级后处理软件包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7.4.1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3D T1动态增强序列</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3D T1动态增强序列</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脂肪抑制功能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弥散成像功能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小视野弥散成像功能、ADC定量后处理</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7.4.6</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乳腺分析高级后处理</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7.4.7</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静音成像功能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7.5</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骨关节成像及高级后处理软件包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7.5.1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去金属伪影成像功能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7.5.2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多梯度合并关节软骨成像功能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7.5.3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参数定量与自动在线参数定量图</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7.5.4</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调制翻转角三维容积成像功能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7.5.5</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脂肪抑制功能</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22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7.6</w:t>
            </w:r>
            <w:r/>
          </w:p>
        </w:tc>
        <w:tc>
          <w:tcPr>
            <w:gridSpan w:val="3"/>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jc w:val="left"/>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血管成像及高级后处理软件包</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7.6.1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非增强血管成像功能（肾动脉成像和下肢动脉成像）</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2D TOF成像技术</w:t>
            </w:r>
            <w:r/>
          </w:p>
        </w:tc>
        <w:tc>
          <w:tcPr>
            <w:gridSpan w:val="2"/>
            <w:tcBorders>
              <w:top w:val="single" w:color="000000" w:sz="4" w:space="0"/>
              <w:left w:val="single" w:color="000000"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7.6.3</w:t>
            </w:r>
            <w:r/>
          </w:p>
        </w:tc>
        <w:tc>
          <w:tcPr>
            <w:tcBorders>
              <w:top w:val="single" w:color="000000" w:sz="4" w:space="0"/>
              <w:left w:val="single" w:color="000000" w:sz="4" w:space="0"/>
              <w:bottom w:val="single" w:color="000000" w:sz="4" w:space="0"/>
              <w:right w:val="single" w:color="auto"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3D TOF成像技术</w:t>
            </w:r>
            <w:r/>
          </w:p>
        </w:tc>
        <w:tc>
          <w:tcPr>
            <w:gridSpan w:val="2"/>
            <w:tcBorders>
              <w:top w:val="single" w:color="000000" w:sz="4" w:space="0"/>
              <w:left w:val="single" w:color="auto"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7.6.4</w:t>
            </w:r>
            <w:r/>
          </w:p>
        </w:tc>
        <w:tc>
          <w:tcPr>
            <w:tcBorders>
              <w:top w:val="single" w:color="000000" w:sz="4" w:space="0"/>
              <w:left w:val="single" w:color="000000" w:sz="4" w:space="0"/>
              <w:bottom w:val="single" w:color="000000" w:sz="4" w:space="0"/>
              <w:right w:val="single" w:color="auto"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PC（相位对比法）成像技术</w:t>
            </w:r>
            <w:r/>
          </w:p>
        </w:tc>
        <w:tc>
          <w:tcPr>
            <w:gridSpan w:val="2"/>
            <w:tcBorders>
              <w:top w:val="single" w:color="000000" w:sz="4" w:space="0"/>
              <w:left w:val="single" w:color="auto"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7.6.5</w:t>
            </w:r>
            <w:r/>
          </w:p>
        </w:tc>
        <w:tc>
          <w:tcPr>
            <w:tcBorders>
              <w:top w:val="single" w:color="000000" w:sz="4" w:space="0"/>
              <w:left w:val="single" w:color="000000" w:sz="4" w:space="0"/>
              <w:bottom w:val="single" w:color="000000" w:sz="4" w:space="0"/>
              <w:right w:val="single" w:color="auto"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动态增强血管成像功能</w:t>
            </w:r>
            <w:r/>
          </w:p>
        </w:tc>
        <w:tc>
          <w:tcPr>
            <w:gridSpan w:val="2"/>
            <w:tcBorders>
              <w:top w:val="single" w:color="000000" w:sz="4" w:space="0"/>
              <w:left w:val="single" w:color="auto"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90"/>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7.6.6</w:t>
            </w:r>
            <w:r/>
          </w:p>
        </w:tc>
        <w:tc>
          <w:tcPr>
            <w:tcBorders>
              <w:top w:val="single" w:color="000000" w:sz="4" w:space="0"/>
              <w:left w:val="single" w:color="000000" w:sz="4" w:space="0"/>
              <w:bottom w:val="single" w:color="000000" w:sz="4" w:space="0"/>
              <w:right w:val="single" w:color="auto"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自动团注追踪功能</w:t>
            </w:r>
            <w:r/>
          </w:p>
        </w:tc>
        <w:tc>
          <w:tcPr>
            <w:gridSpan w:val="2"/>
            <w:tcBorders>
              <w:top w:val="single" w:color="000000" w:sz="4" w:space="0"/>
              <w:left w:val="single" w:color="auto" w:sz="4" w:space="0"/>
              <w:bottom w:val="single" w:color="000000"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44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7.6.7</w:t>
            </w:r>
            <w:r/>
          </w:p>
        </w:tc>
        <w:tc>
          <w:tcPr>
            <w:tcBorders>
              <w:top w:val="single" w:color="000000" w:sz="4" w:space="0"/>
              <w:left w:val="single" w:color="000000" w:sz="4" w:space="0"/>
              <w:bottom w:val="single" w:color="auto" w:sz="4" w:space="0"/>
              <w:right w:val="single" w:color="auto" w:sz="4" w:space="0"/>
            </w:tcBorders>
            <w:tcW w:w="55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在线自动拼接</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头、颈部血管的血管分离成像功能</w:t>
            </w:r>
            <w:r/>
          </w:p>
        </w:tc>
        <w:tc>
          <w:tcPr>
            <w:gridSpan w:val="2"/>
            <w:tcBorders>
              <w:top w:val="single" w:color="000000" w:sz="4" w:space="0"/>
              <w:left w:val="single" w:color="auto" w:sz="4" w:space="0"/>
              <w:bottom w:val="single" w:color="auto" w:sz="4" w:space="0"/>
              <w:right w:val="single" w:color="000000" w:sz="4" w:space="0"/>
            </w:tcBorders>
            <w:tcW w:w="2979" w:type="dxa"/>
            <w:vAlign w:val="center"/>
            <w:textDirection w:val="lrTb"/>
            <w:noWrap w:val="false"/>
          </w:tcPr>
          <w:p>
            <w:pPr>
              <w:jc w:val="center"/>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220"/>
              <w:jc w:val="center"/>
              <w:keepLines w:val="0"/>
              <w:keepNext w:val="0"/>
              <w:widowControl/>
              <w:rPr>
                <w:rFonts w:ascii="Times New Roman" w:hAnsi="Times New Roman" w:eastAsia="宋体"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7.7</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Times New Roman" w:hAnsi="Times New Roman" w:cs="Times New Roman"/>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心脏成像及高级后处理软件包</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7.7.1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心脏成像功能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7.7.2</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心脏电影成像技术</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7.7.3</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心脏标记功能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7.7.4</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流动定量成像功能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7.7.5</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心功能分析</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7.7.6</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心流量分析功能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22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7.8</w:t>
            </w:r>
            <w:r/>
          </w:p>
        </w:tc>
        <w:tc>
          <w:tcPr>
            <w:gridSpan w:val="3"/>
            <w:tcBorders>
              <w:top w:val="single" w:color="auto" w:sz="4" w:space="0"/>
              <w:left w:val="single" w:color="auto" w:sz="4" w:space="0"/>
              <w:bottom w:val="single" w:color="auto" w:sz="4" w:space="0"/>
              <w:right w:val="single" w:color="auto" w:sz="4" w:space="0"/>
            </w:tcBorders>
            <w:tcW w:w="85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其他成像技术</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14:textFill>
                  <w14:solidFill>
                    <w14:schemeClr w14:val="tx1"/>
                  </w14:solidFill>
                </w14:textFill>
              </w:rPr>
              <w:t xml:space="preserve">7.8.1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图像质控功能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7.8.2</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运动监控功能</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8</w:t>
            </w:r>
            <w:r/>
          </w:p>
        </w:tc>
        <w:tc>
          <w:tcPr>
            <w:gridSpan w:val="3"/>
            <w:tcBorders>
              <w:top w:val="single" w:color="auto" w:sz="4" w:space="0"/>
              <w:left w:val="single" w:color="auto" w:sz="4" w:space="0"/>
              <w:bottom w:val="single" w:color="auto" w:sz="4" w:space="0"/>
              <w:right w:val="single" w:color="auto" w:sz="4" w:space="0"/>
            </w:tcBorders>
            <w:tcW w:w="8554"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技术平台</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ind w:firstLine="220"/>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8.1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厂家提供相应功能</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最新技术</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平台；</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9</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原厂高级独立后处理工作站一套</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Cs w:val="0"/>
                <w:i w:val="0"/>
                <w:iCs w:val="0"/>
                <w:color w:val="000000" w:themeColor="text1"/>
                <w:sz w:val="22"/>
                <w:szCs w:val="22"/>
                <w:u w:val="none"/>
                <w:lang w:val="en-US" w:eastAsia="zh-CN"/>
                <w14:textFill>
                  <w14:solidFill>
                    <w14:schemeClr w14:val="tx1"/>
                  </w14:solidFill>
                </w14:textFill>
              </w:rPr>
              <w:t xml:space="preserve">提供后处理工作站</w:t>
            </w:r>
            <w:r>
              <w:rPr>
                <w:rFonts w:hint="eastAsia" w:ascii="宋体" w:hAnsi="宋体" w:cs="宋体"/>
                <w:bCs w:val="0"/>
                <w:i w:val="0"/>
                <w:iCs w:val="0"/>
                <w:color w:val="000000" w:themeColor="text1"/>
                <w:sz w:val="22"/>
                <w:szCs w:val="22"/>
                <w:u w:val="none"/>
                <w:lang w:val="en-US" w:eastAsia="zh-CN"/>
                <w14:textFill>
                  <w14:solidFill>
                    <w14:schemeClr w14:val="tx1"/>
                  </w14:solidFill>
                </w14:textFill>
              </w:rPr>
              <w:t xml:space="preserve">或软件</w:t>
            </w:r>
            <w:r>
              <w:rPr>
                <w:rFonts w:hint="eastAsia" w:ascii="宋体" w:hAnsi="宋体" w:eastAsia="宋体" w:cs="宋体"/>
                <w:bCs w:val="0"/>
                <w:i w:val="0"/>
                <w:iCs w:val="0"/>
                <w:color w:val="000000" w:themeColor="text1"/>
                <w:sz w:val="22"/>
                <w:szCs w:val="22"/>
                <w:u w:val="none"/>
                <w:lang w:val="en-US" w:eastAsia="zh-CN"/>
                <w14:textFill>
                  <w14:solidFill>
                    <w14:schemeClr w14:val="tx1"/>
                  </w14:solidFill>
                </w14:textFill>
              </w:rPr>
              <w:t xml:space="preserve">的NMPA官网注册证信息截图，体现与MR主机为同一品牌。</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显示器</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≥2个</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9.2</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CPU核心数</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≥4个</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9.3</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主CPU主频</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≥3GHZ</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9.4</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内存</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≥32GB</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9.5</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硬盘容量</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≥1024GB</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9.6</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硬盘存储量</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≥900,000幅256×256图像</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★10</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t xml:space="preserve">DICOM3.0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接口：开通</w:t>
            </w:r>
            <w:r>
              <w:rPr>
                <w:rStyle w:val="1065"/>
                <w:rFonts w:eastAsia="宋体"/>
                <w:color w:val="000000" w:themeColor="text1"/>
                <w:sz w:val="21"/>
                <w:szCs w:val="21"/>
                <w:lang w:val="en-US" w:eastAsia="zh-CN" w:bidi="ar"/>
                <w14:textFill>
                  <w14:solidFill>
                    <w14:schemeClr w14:val="tx1"/>
                  </w14:solidFill>
                </w14:textFill>
              </w:rPr>
              <w:t xml:space="preserve">DICOM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存储、传输、</w:t>
            </w:r>
            <w:r>
              <w:rPr>
                <w:rStyle w:val="1065"/>
                <w:rFonts w:eastAsia="宋体"/>
                <w:color w:val="000000" w:themeColor="text1"/>
                <w:sz w:val="21"/>
                <w:szCs w:val="21"/>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打印、</w:t>
            </w:r>
            <w:r>
              <w:rPr>
                <w:rStyle w:val="1065"/>
                <w:rFonts w:eastAsia="宋体"/>
                <w:color w:val="000000" w:themeColor="text1"/>
                <w:sz w:val="21"/>
                <w:szCs w:val="21"/>
                <w:lang w:val="en-US" w:eastAsia="zh-CN" w:bidi="ar"/>
                <w14:textFill>
                  <w14:solidFill>
                    <w14:schemeClr w14:val="tx1"/>
                  </w14:solidFill>
                </w14:textFill>
              </w:rPr>
              <w:t xml:space="preserve">Worklist</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等全部接口；能与医院</w:t>
            </w:r>
            <w:r>
              <w:rPr>
                <w:rStyle w:val="1065"/>
                <w:rFonts w:eastAsia="宋体"/>
                <w:color w:val="000000" w:themeColor="text1"/>
                <w:sz w:val="21"/>
                <w:szCs w:val="21"/>
                <w:lang w:val="en-US" w:eastAsia="zh-CN" w:bidi="ar"/>
                <w14:textFill>
                  <w14:solidFill>
                    <w14:schemeClr w14:val="tx1"/>
                  </w14:solidFill>
                </w14:textFill>
              </w:rPr>
              <w:t xml:space="preserve"> HIS</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rPr>
                <w:rStyle w:val="1065"/>
                <w:rFonts w:eastAsia="宋体"/>
                <w:color w:val="000000" w:themeColor="text1"/>
                <w:sz w:val="21"/>
                <w:szCs w:val="21"/>
                <w:lang w:val="en-US" w:eastAsia="zh-CN" w:bidi="ar"/>
                <w14:textFill>
                  <w14:solidFill>
                    <w14:schemeClr w14:val="tx1"/>
                  </w14:solidFill>
                </w14:textFill>
              </w:rPr>
              <w:t xml:space="preserve">RIS/PACS </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等兼容；有接口费用的，包含接口费用；用户享有招标文件中要求软件的终生使用权。设备免费开放全部信息系统接口，且承担诸如</w:t>
            </w:r>
            <w:r>
              <w:rPr>
                <w:rStyle w:val="1065"/>
                <w:rFonts w:eastAsia="宋体"/>
                <w:color w:val="000000" w:themeColor="text1"/>
                <w:sz w:val="21"/>
                <w:szCs w:val="21"/>
                <w:lang w:val="en-US" w:eastAsia="zh-CN" w:bidi="ar"/>
                <w14:textFill>
                  <w14:solidFill>
                    <w14:schemeClr w14:val="tx1"/>
                  </w14:solidFill>
                </w14:textFill>
              </w:rPr>
              <w:t xml:space="preserve">PACS</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系统等相关软件的接口</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费用</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center"/>
              <w:keepLines w:val="0"/>
              <w:keepNext w:val="0"/>
              <w:pageBreakBefore w:val="0"/>
              <w:widowControl/>
              <w:rPr>
                <w:rFonts w:hint="eastAsia" w:ascii="宋体" w:hAnsi="宋体" w:cs="宋体"/>
                <w:i w:val="0"/>
                <w:iCs w:val="0"/>
                <w:color w:val="000000" w:themeColor="text1"/>
                <w:sz w:val="22"/>
                <w:szCs w:val="22"/>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高压注射器</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b w:val="0"/>
                <w:bCs w:val="0"/>
                <w:i w:val="0"/>
                <w:iCs w:val="0"/>
                <w:color w:val="000000" w:themeColor="text1"/>
                <w:sz w:val="22"/>
                <w:szCs w:val="22"/>
                <w:u w:val="none"/>
                <w:lang w:val="en-US" w:eastAsia="zh-CN" w:bidi="ar"/>
                <w14:textFill>
                  <w14:solidFill>
                    <w14:schemeClr w14:val="tx1"/>
                  </w14:solidFill>
                </w14:textFill>
              </w:rPr>
              <w:t xml:space="preserve">11</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提供主流</w:t>
            </w:r>
            <w:r>
              <w:rPr>
                <w:rFonts w:hint="eastAsia" w:ascii="宋体" w:hAnsi="宋体" w:cs="宋体"/>
                <w:b w:val="0"/>
                <w:bCs w:val="0"/>
                <w:i w:val="0"/>
                <w:iCs w:val="0"/>
                <w:color w:val="000000" w:themeColor="text1"/>
                <w:sz w:val="22"/>
                <w:szCs w:val="22"/>
                <w:u w:val="none"/>
                <w:lang w:val="en-US" w:eastAsia="zh-CN" w:bidi="ar"/>
                <w14:textFill>
                  <w14:solidFill>
                    <w14:schemeClr w14:val="tx1"/>
                  </w14:solidFill>
                </w14:textFill>
              </w:rPr>
              <w:t xml:space="preserve">双通道</w:t>
            </w:r>
            <w:r>
              <w:rPr>
                <w:rFonts w:hint="eastAsia" w:ascii="宋体" w:hAnsi="宋体" w:eastAsia="宋体" w:cs="宋体"/>
                <w:b w:val="0"/>
                <w:bCs w:val="0"/>
                <w:i w:val="0"/>
                <w:iCs w:val="0"/>
                <w:color w:val="000000" w:themeColor="text1"/>
                <w:sz w:val="22"/>
                <w:szCs w:val="22"/>
                <w:u w:val="none"/>
                <w:lang w:val="en-US" w:eastAsia="zh-CN" w:bidi="ar"/>
                <w14:textFill>
                  <w14:solidFill>
                    <w14:schemeClr w14:val="tx1"/>
                  </w14:solidFill>
                </w14:textFill>
              </w:rPr>
              <w:t xml:space="preserve">高压注射器一套并详细说明规格型号、生产厂家等，所用耗材必须为江苏省药品和医用耗材招采管理系统平台中标品种</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11.2</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无磁超声电机，控制室远端供电交流变直流（无需电池）</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11.3</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注射精度可控制±10psi</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11.4</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双筒，可配备信息化系统</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r>
        <w:trPr>
          <w:trHeight w:val="23"/>
        </w:trPr>
        <w:tc>
          <w:tcPr>
            <w:tcBorders>
              <w:top w:val="single" w:color="000000" w:sz="4" w:space="0"/>
              <w:left w:val="single" w:color="000000" w:sz="4" w:space="0"/>
              <w:bottom w:val="single" w:color="000000" w:sz="4" w:space="0"/>
              <w:right w:val="single" w:color="auto" w:sz="4" w:space="0"/>
            </w:tcBorders>
            <w:tcW w:w="131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suppressLineNumbers w:val="0"/>
            </w:pPr>
            <w:r>
              <w:rPr>
                <w:rFonts w:hint="eastAsia" w:ascii="宋体" w:hAnsi="宋体" w:cs="宋体"/>
                <w:b w:val="0"/>
                <w:bCs w:val="0"/>
                <w:i w:val="0"/>
                <w:iCs w:val="0"/>
                <w:color w:val="000000" w:themeColor="text1"/>
                <w:sz w:val="21"/>
                <w:szCs w:val="21"/>
                <w:u w:val="none"/>
                <w:lang w:val="en-US" w:eastAsia="zh-CN" w:bidi="ar"/>
                <w14:textFill>
                  <w14:solidFill>
                    <w14:schemeClr w14:val="tx1"/>
                  </w14:solidFill>
                </w14:textFill>
              </w:rPr>
              <w:t xml:space="preserve">11.5</w:t>
            </w:r>
            <w:r/>
          </w:p>
        </w:tc>
        <w:tc>
          <w:tcPr>
            <w:gridSpan w:val="2"/>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控制器和扫描室通过光纤传输信号</w:t>
            </w:r>
            <w:r/>
          </w:p>
        </w:tc>
        <w:tc>
          <w:tcPr>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jc w:val="left"/>
              <w:keepLines w:val="0"/>
              <w:keepNext w:val="0"/>
              <w:pageBreakBefore w:val="0"/>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具备</w:t>
            </w:r>
            <w:r/>
          </w:p>
        </w:tc>
      </w:tr>
    </w:tbl>
    <w:p>
      <w:pPr>
        <w:pStyle w:val="944"/>
        <w:rPr>
          <w:rFonts w:hint="default" w:ascii="黑体" w:hAnsi="黑体" w:eastAsia="黑体" w:cs="黑体"/>
          <w:b/>
          <w:bCs/>
          <w:i w:val="0"/>
          <w:iCs w:val="0"/>
          <w:color w:val="000000" w:themeColor="text1"/>
          <w:sz w:val="24"/>
          <w:szCs w:val="24"/>
          <w:lang w:val="en-US" w:eastAsia="zh-CN"/>
          <w14:textFill>
            <w14:solidFill>
              <w14:schemeClr w14:val="tx1"/>
            </w14:solidFill>
          </w14:textFill>
        </w:rPr>
      </w:pPr>
      <w:r>
        <w:rPr>
          <w:rFonts w:hint="eastAsia"/>
          <w:b/>
          <w:bCs/>
          <w:i w:val="0"/>
          <w:iCs w:val="0"/>
          <w:color w:val="000000" w:themeColor="text1"/>
          <w:sz w:val="24"/>
          <w:szCs w:val="24"/>
          <w:highlight w:val="none"/>
          <w:lang w:val="en-US" w:eastAsia="zh-CN"/>
          <w14:textFill>
            <w14:solidFill>
              <w14:schemeClr w14:val="tx1"/>
            </w14:solidFill>
          </w14:textFill>
        </w:rPr>
        <w:t xml:space="preserve">特别说明：以上</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★、▲技术参数</w:t>
      </w:r>
      <w:r>
        <w:rPr>
          <w:rFonts w:hint="eastAsia" w:cs="宋体"/>
          <w:b/>
          <w:bCs/>
          <w:i w:val="0"/>
          <w:iCs w:val="0"/>
          <w:color w:val="000000" w:themeColor="text1"/>
          <w:sz w:val="22"/>
          <w:szCs w:val="22"/>
          <w:u w:val="none"/>
          <w:lang w:val="en-US" w:eastAsia="zh-CN" w:bidi="ar"/>
          <w14:textFill>
            <w14:solidFill>
              <w14:schemeClr w14:val="tx1"/>
            </w14:solidFill>
          </w14:textFill>
        </w:rPr>
        <w:t xml:space="preserve">需在投标文件中</w:t>
      </w:r>
      <w:r>
        <w:rPr>
          <w:rFonts w:hint="eastAsia" w:ascii="宋体" w:hAnsi="宋体" w:cs="宋体"/>
          <w:b/>
          <w:bCs/>
          <w:i w:val="0"/>
          <w:iCs w:val="0"/>
          <w:color w:val="000000" w:themeColor="text1"/>
          <w:sz w:val="22"/>
          <w:szCs w:val="22"/>
          <w:u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证明材料</w:t>
      </w:r>
      <w:r>
        <w:rPr>
          <w:rFonts w:hint="eastAsia" w:cs="宋体"/>
          <w:b/>
          <w:bCs/>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提供与所投产品医疗器械注册证一致的最新原厂中文版技术白皮书</w:t>
      </w:r>
      <w:r>
        <w:rPr>
          <w:rFonts w:hint="eastAsia" w:ascii="宋体" w:hAnsi="宋体" w:cs="宋体"/>
          <w:b/>
          <w:bCs/>
          <w:i w:val="0"/>
          <w:iCs w:val="0"/>
          <w:color w:val="000000" w:themeColor="text1"/>
          <w:sz w:val="22"/>
          <w:szCs w:val="22"/>
          <w:u w:val="none"/>
          <w:lang w:val="en-US" w:eastAsia="zh-CN" w:bidi="ar"/>
          <w14:textFill>
            <w14:solidFill>
              <w14:schemeClr w14:val="tx1"/>
            </w14:solidFill>
          </w14:textFill>
        </w:rPr>
        <w:t xml:space="preserve">、产品彩页、官网截图或具有CMA标识的</w:t>
      </w:r>
      <w:r>
        <w:rPr>
          <w:rFonts w:hint="eastAsia" w:ascii="宋体" w:hAnsi="宋体" w:eastAsia="宋体" w:cs="宋体"/>
          <w:b/>
          <w:bCs/>
          <w:i w:val="0"/>
          <w:iCs w:val="0"/>
          <w:color w:val="000000" w:themeColor="text1"/>
          <w:sz w:val="22"/>
          <w:szCs w:val="22"/>
          <w:u w:val="none"/>
          <w:lang w:val="en-US" w:eastAsia="zh-CN" w:bidi="ar"/>
          <w14:textFill>
            <w14:solidFill>
              <w14:schemeClr w14:val="tx1"/>
            </w14:solidFill>
          </w14:textFill>
        </w:rPr>
        <w:t xml:space="preserve">有效检测报告</w:t>
      </w:r>
      <w:r>
        <w:rPr>
          <w:rFonts w:hint="eastAsia" w:cs="宋体"/>
          <w:b/>
          <w:bCs/>
          <w:i w:val="0"/>
          <w:iCs w:val="0"/>
          <w:color w:val="000000" w:themeColor="text1"/>
          <w:sz w:val="22"/>
          <w:szCs w:val="22"/>
          <w:u w:val="none"/>
          <w:lang w:val="en-US" w:eastAsia="zh-CN" w:bidi="ar"/>
          <w14:textFill>
            <w14:solidFill>
              <w14:schemeClr w14:val="tx1"/>
            </w14:solidFill>
          </w14:textFill>
        </w:rPr>
        <w:t xml:space="preserve">等，招标文件另有规定的，从其规定），否则不予认可。</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val="0"/>
          <w:bCs w:val="0"/>
          <w:i w:val="0"/>
          <w:iCs w:val="0"/>
          <w:color w:val="000000" w:themeColor="text1"/>
          <w:sz w:val="24"/>
          <w:u w:val="none"/>
          <w:lang w:val="en-US" w:eastAsia="zh-CN"/>
          <w14:textFill>
            <w14:solidFill>
              <w14:schemeClr w14:val="tx1"/>
            </w14:solidFill>
          </w14:textFill>
        </w:rPr>
        <w:t xml:space="preserve">★</w:t>
      </w:r>
      <w:r>
        <w:rPr>
          <w:rFonts w:hint="eastAsia" w:ascii="宋体" w:hAnsi="Times New Roman"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Times New Roman" w:eastAsia="宋体" w:cs="宋体"/>
          <w:b/>
          <w:bCs/>
          <w:color w:val="000000" w:themeColor="text1"/>
          <w:sz w:val="24"/>
          <w:szCs w:val="24"/>
          <w:highlight w:val="none"/>
          <w:lang w:val="zh-CN"/>
          <w14:textFill>
            <w14:solidFill>
              <w14:schemeClr w14:val="tx1"/>
            </w14:solidFill>
          </w14:textFill>
        </w:rPr>
        <w:t xml:space="preserve">产品综合</w:t>
      </w:r>
      <w:r>
        <w:rPr>
          <w:rFonts w:hint="eastAsia" w:ascii="宋体" w:hAnsi="Times New Roman" w:cs="宋体"/>
          <w:b/>
          <w:bCs/>
          <w:color w:val="000000" w:themeColor="text1"/>
          <w:sz w:val="24"/>
          <w:szCs w:val="24"/>
          <w:highlight w:val="none"/>
          <w:lang w:val="zh-CN"/>
          <w14:textFill>
            <w14:solidFill>
              <w14:schemeClr w14:val="tx1"/>
            </w14:solidFill>
          </w14:textFill>
        </w:rPr>
        <w:t xml:space="preserve">性能要求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（1）产品设计、制造工艺、材质要求：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（2）产品安全性、稳定性要求：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（3）产品易用性要求：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产品人机交互界面友好，操作流程简洁，功能按键布局合理，参数设置简单，对使用环境无严苛要求，用户经过简单培训后即可使用。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（4）产品先进性、兼容和扩展性要求：</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品对于上述要求的符合性或优于性。</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000000" w:themeColor="text1"/>
          <w:sz w:val="24"/>
          <w:u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Times New Roman" w:eastAsia="宋体" w:cs="宋体"/>
          <w:color w:val="000000" w:themeColor="text1"/>
          <w:sz w:val="24"/>
          <w:szCs w:val="24"/>
          <w:highlight w:val="none"/>
          <w:lang w:val="en-US" w:eastAsia="zh-CN"/>
          <w14:textFill>
            <w14:solidFill>
              <w14:schemeClr w14:val="tx1"/>
            </w14:solidFill>
          </w14:textFill>
        </w:rPr>
        <w:t xml:space="preserve">投标人提供的</w:t>
      </w:r>
      <w:r>
        <w:rPr>
          <w:rFonts w:hint="eastAsia" w:ascii="宋体" w:hAnsi="Times New Roman" w:cs="宋体"/>
          <w:color w:val="000000" w:themeColor="text1"/>
          <w:sz w:val="24"/>
          <w:szCs w:val="24"/>
          <w:highlight w:val="none"/>
          <w:lang w:val="en-US" w:eastAsia="zh-CN"/>
          <w14:textFill>
            <w14:solidFill>
              <w14:schemeClr w14:val="tx1"/>
            </w14:solidFill>
          </w14:textFill>
        </w:rPr>
        <w:t xml:space="preserve">MR</w:t>
      </w:r>
      <w:r>
        <w:rPr>
          <w:rFonts w:hint="eastAsia" w:ascii="宋体" w:hAnsi="Times New Roman" w:eastAsia="宋体" w:cs="宋体"/>
          <w:color w:val="000000" w:themeColor="text1"/>
          <w:sz w:val="24"/>
          <w:szCs w:val="24"/>
          <w:highlight w:val="none"/>
          <w:lang w:val="en-US" w:eastAsia="zh-CN"/>
          <w14:textFill>
            <w14:solidFill>
              <w14:schemeClr w14:val="tx1"/>
            </w14:solidFill>
          </w14:textFill>
        </w:rPr>
        <w:t xml:space="preserve">设备为2025年1月1日后生产的产品</w:t>
      </w:r>
      <w:r>
        <w:rPr>
          <w:rFonts w:hint="eastAsia" w:ascii="宋体" w:hAnsi="Times New Roman" w:cs="宋体"/>
          <w:color w:val="000000" w:themeColor="text1"/>
          <w:sz w:val="24"/>
          <w:szCs w:val="24"/>
          <w:highlight w:val="none"/>
          <w:lang w:val="en-US" w:eastAsia="zh-CN"/>
          <w14:textFill>
            <w14:solidFill>
              <w14:schemeClr w14:val="tx1"/>
            </w14:solidFill>
          </w14:textFill>
        </w:rPr>
        <w:t xml:space="preserve">，为保障设备先进性，投标3.0T产品首次获得NMPA注册证时间不得早于2020年1月1日。</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000000" w:themeColor="text1"/>
          <w:sz w:val="24"/>
          <w:u w:val="none"/>
          <w:lang w:val="en-US" w:eastAsia="zh-CN"/>
          <w14:textFill>
            <w14:solidFill>
              <w14:schemeClr w14:val="tx1"/>
            </w14:solidFill>
          </w14:textFill>
        </w:rPr>
        <w:outlineLvl w:val="2"/>
      </w:pPr>
      <w:r>
        <w:rPr>
          <w:rFonts w:hint="eastAsia" w:ascii="宋体" w:hAnsi="宋体" w:eastAsia="宋体" w:cs="Times New Roman"/>
          <w:b w:val="0"/>
          <w:bCs w:val="0"/>
          <w:i w:val="0"/>
          <w:iCs w:val="0"/>
          <w:color w:val="000000" w:themeColor="text1"/>
          <w:sz w:val="24"/>
          <w:u w:val="none"/>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14:textFill>
            <w14:solidFill>
              <w14:schemeClr w14:val="tx1"/>
            </w14:solidFill>
          </w14:textFill>
        </w:rPr>
        <w:outlineLvl w:val="2"/>
      </w:pPr>
      <w:r>
        <w:rPr>
          <w:rFonts w:hint="eastAsia" w:ascii="宋体" w:hAnsi="宋体" w:eastAsia="宋体" w:cs="Times New Roman"/>
          <w:b w:val="0"/>
          <w:bCs w:val="0"/>
          <w:i w:val="0"/>
          <w:iCs w:val="0"/>
          <w:color w:val="000000" w:themeColor="text1"/>
          <w:sz w:val="24"/>
          <w:u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（二）商务要求</w:t>
      </w:r>
      <w:r/>
    </w:p>
    <w:p>
      <w:pPr>
        <w:ind w:firstLine="482"/>
        <w:keepLines w:val="0"/>
        <w:keepNext w:val="0"/>
        <w:pageBreakBefore w:val="0"/>
        <w:spacing w:line="264" w:lineRule="auto"/>
        <w:widowControl w:val="off"/>
        <w:rPr>
          <w:rFonts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w:t>
      </w:r>
      <w:r>
        <w:rPr>
          <w:rFonts w:ascii="宋体" w:hAnsi="宋体" w:eastAsia="宋体" w:cs="宋体"/>
          <w:b/>
          <w:bCs/>
          <w:color w:val="000000" w:themeColor="text1"/>
          <w:sz w:val="24"/>
          <w:szCs w:val="24"/>
          <w:lang w:val="en-US" w:eastAsia="zh-CN"/>
          <w14:textFill>
            <w14:solidFill>
              <w14:schemeClr w14:val="tx1"/>
            </w14:solidFill>
          </w14:textFill>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2.实施要求</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2.1</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本项目由采购人负责监督、管理和协调整个项目的实施工作。投标人在项目实施过程中，按期供货，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.3为使项目培训保质、保量有序实施，投标人在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中标后在</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江苏省内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设立</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完善的组织机构，需有足够数量技术人员组成实施团队；须针对本项目成立服务小组，设立项目联系人，指派专人全权处理销售中标设备和服务过程中的一切事宜。</w:t>
      </w:r>
      <w:r/>
    </w:p>
    <w:p>
      <w:pPr>
        <w:pStyle w:val="759"/>
        <w:rPr>
          <w:rFonts w:hint="default"/>
          <w:color w:val="000000" w:themeColor="text1"/>
          <w:lang w:val="en-US" w:eastAsia="zh-CN"/>
          <w14:textFill>
            <w14:solidFill>
              <w14:schemeClr w14:val="tx1"/>
            </w14:solidFill>
          </w14:textFill>
        </w:rPr>
      </w:pPr>
      <w:r>
        <w:rPr>
          <w:rFonts w:hint="eastAsia" w:cs="宋体"/>
          <w:b w:val="0"/>
          <w:bCs w:val="0"/>
          <w:color w:val="000000" w:themeColor="text1"/>
          <w:sz w:val="24"/>
          <w:szCs w:val="24"/>
          <w:highlight w:val="none"/>
          <w:lang w:val="en-US" w:eastAsia="zh-CN"/>
          <w14:textFill>
            <w14:solidFill>
              <w14:schemeClr w14:val="tx1"/>
            </w14:solidFill>
          </w14:textFill>
        </w:rPr>
        <w:t xml:space="preserve">2.4中标供应商须配合医院机房建设。</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b/>
          <w:bCs/>
          <w:color w:val="000000" w:themeColor="text1"/>
          <w:sz w:val="24"/>
          <w:szCs w:val="24"/>
          <w:highlight w:val="none"/>
          <w:lang w:val="en-US" w:eastAsia="zh-CN"/>
          <w14:textFill>
            <w14:solidFill>
              <w14:schemeClr w14:val="tx1"/>
            </w14:solidFill>
          </w14:textFill>
        </w:rPr>
        <w:t xml:space="preserve">项目培训要求</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培训方式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4.质保及售后要求</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4.1</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4.2</w:t>
      </w:r>
      <w:r>
        <w:rPr>
          <w:rFonts w:ascii="宋体" w:hAnsi="宋体" w:eastAsia="宋体" w:cs="宋体"/>
          <w:b/>
          <w:bCs/>
          <w:color w:val="000000" w:themeColor="text1"/>
          <w:sz w:val="24"/>
          <w:szCs w:val="24"/>
          <w:highlight w:val="none"/>
          <w:lang w:val="en-US" w:eastAsia="zh-CN"/>
          <w14:textFill>
            <w14:solidFill>
              <w14:schemeClr w14:val="tx1"/>
            </w14:solidFill>
          </w14:textFill>
        </w:rPr>
        <w:t xml:space="preserve">供应商提供设备整机及所配置的全部第三方产品叁年及以上原厂免费保修。</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4.3</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中标后需</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供应商提供的设备在质保期内因设备本身的质量问题发生故障，供应商应负责免费上门维修。对达不到技术要求者，根据实际情况，采购人可选择按以下办法处理：</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（1）更换：由供应商承担所发生的全部费用。</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（2）退货：供应商应退还采购人支付的合同款，同时应承担该设备的直接费用（运输、保险、检验、货款利息及银行手续费等）及由此对采购人造成的损失，供应商承担损失金额不超过合同总值的5%。</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4.5</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在质保期内，供应商应对设备出现的质量及安全问题负责处理解决并承担一切费用。</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4.6</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超过质保期的机器设备，维修时只收部件成本费用，不收取工时等杂费，成本费用不得高于投标文件所作的承诺。</w:t>
      </w:r>
      <w:r/>
    </w:p>
    <w:p>
      <w:pPr>
        <w:ind w:firstLine="480"/>
        <w:keepLines w:val="0"/>
        <w:keepNext w:val="0"/>
        <w:pageBreakBefore w:val="0"/>
        <w:spacing w:line="264" w:lineRule="auto"/>
        <w:widowControl w:val="off"/>
        <w:rPr>
          <w:rFonts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4.7</w:t>
      </w:r>
      <w:r>
        <w:rPr>
          <w:rFonts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5.调试和验收</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5.4验收时甲乙双方如果就质量问题有争议，可以委托江苏省省级法定检测机构进行检测评定。质量合格的检测费用由采购人承担，质量不合格的，检测费用由供应商承担。</w:t>
      </w:r>
      <w:r/>
    </w:p>
    <w:p>
      <w:pPr>
        <w:pStyle w:val="944"/>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6.包装、发运及运输</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6.1供应商应在设备发运前对其进行满足运输距离、防潮、防震、防锈和防破损装卸等要求包装，以保证设备安全运达采购人指定地点。</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6.2使用说明书、产品合格证明文件、随配附件和工具以及清单一并附于设备内。</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6.3供应商在设备发运手续办理完毕后24小时内或货到最终用户单位48小时前通知最终用户单位，以准备接货。</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6.4设备在交付采购人（最终用户单位）前发生的风险均由供应商负责。</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6.5供应商在合同约定交付时间内将提供的设备送达采购人指定的地点，安装调试，并验收合格视为交付。</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264" w:lineRule="auto"/>
        <w:widowControl w:val="off"/>
        <w:rPr>
          <w:rFonts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b/>
          <w:bCs w:val="0"/>
          <w:color w:val="000000" w:themeColor="text1"/>
          <w:sz w:val="24"/>
          <w:szCs w:val="24"/>
          <w:highlight w:val="none"/>
          <w:lang w:val="en-US" w:eastAsia="zh-CN"/>
          <w14:textFill>
            <w14:solidFill>
              <w14:schemeClr w14:val="tx1"/>
            </w14:solidFill>
          </w14:textFill>
        </w:rPr>
        <w:t xml:space="preserve">付款条件</w:t>
      </w:r>
      <w:r/>
    </w:p>
    <w:p>
      <w:pPr>
        <w:ind w:firstLine="480"/>
        <w:keepLines w:val="0"/>
        <w:keepNext w:val="0"/>
        <w:pageBreakBefore w:val="0"/>
        <w:spacing w:line="264" w:lineRule="auto"/>
        <w:widowControl w:val="off"/>
        <w:rPr>
          <w:rFonts w:ascii="宋体" w:hAnsi="宋体" w:eastAsia="宋体" w:cs="宋体"/>
          <w:color w:val="000000" w:themeColor="text1"/>
          <w:sz w:val="24"/>
          <w:szCs w:val="24"/>
          <w:lang w:val="en-US" w:eastAsia="zh-CN"/>
          <w14:textFill>
            <w14:solidFill>
              <w14:schemeClr w14:val="tx1"/>
            </w14:solidFill>
          </w14:textFill>
        </w:rPr>
      </w:pPr>
      <w:r>
        <w:rPr>
          <w:rFonts w:ascii="宋体" w:hAnsi="宋体" w:eastAsia="宋体" w:cs="宋体"/>
          <w:color w:val="000000" w:themeColor="text1"/>
          <w:sz w:val="24"/>
          <w:szCs w:val="24"/>
          <w:lang w:val="en-US" w:eastAsia="zh-CN"/>
          <w14:textFill>
            <w14:solidFill>
              <w14:schemeClr w14:val="tx1"/>
            </w14:solidFill>
          </w14:textFill>
        </w:rPr>
        <w:t xml:space="preserve">以第三章合同文本</w:t>
      </w:r>
      <w:r>
        <w:rPr>
          <w:rFonts w:hint="eastAsia" w:ascii="宋体" w:hAnsi="宋体" w:eastAsia="宋体" w:cs="宋体"/>
          <w:color w:val="000000" w:themeColor="text1"/>
          <w:sz w:val="24"/>
          <w:szCs w:val="24"/>
          <w:lang w:val="en-US" w:eastAsia="zh-CN"/>
          <w14:textFill>
            <w14:solidFill>
              <w14:schemeClr w14:val="tx1"/>
            </w14:solidFill>
          </w14:textFill>
        </w:rPr>
        <w:t xml:space="preserve">内容</w:t>
      </w:r>
      <w:r>
        <w:rPr>
          <w:rFonts w:ascii="宋体" w:hAnsi="宋体" w:eastAsia="宋体" w:cs="宋体"/>
          <w:color w:val="000000" w:themeColor="text1"/>
          <w:sz w:val="24"/>
          <w:szCs w:val="24"/>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p>
      <w:pPr>
        <w:ind w:firstLine="482"/>
        <w:keepLines w:val="0"/>
        <w:keepNext w:val="0"/>
        <w:pageBreakBefore w:val="0"/>
        <w:spacing w:line="264" w:lineRule="auto"/>
        <w:widowControl w:val="off"/>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ascii="宋体" w:hAnsi="宋体" w:eastAsia="宋体" w:cs="宋体"/>
          <w:b/>
          <w:bCs/>
          <w:color w:val="000000" w:themeColor="text1"/>
          <w:sz w:val="24"/>
          <w:szCs w:val="24"/>
          <w14:textFill>
            <w14:solidFill>
              <w14:schemeClr w14:val="tx1"/>
            </w14:solidFill>
          </w14:textFill>
        </w:rPr>
        <w:t xml:space="preserve">交付时间及地点</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（1）交付时间：合同签订后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30</w:t>
      </w:r>
      <w:r>
        <w:rPr>
          <w:rFonts w:ascii="宋体" w:hAnsi="宋体" w:eastAsia="宋体" w:cs="宋体"/>
          <w:color w:val="000000" w:themeColor="text1"/>
          <w:sz w:val="24"/>
          <w:szCs w:val="24"/>
          <w14:textFill>
            <w14:solidFill>
              <w14:schemeClr w14:val="tx1"/>
            </w14:solidFill>
          </w14:textFill>
        </w:rPr>
        <w:t xml:space="preserve">天内交付并完成安装调试及验收等相关工作</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指</w:t>
      </w:r>
      <w:r>
        <w:rPr>
          <w:rFonts w:hint="eastAsia" w:ascii="宋体" w:cs="宋体"/>
          <w:color w:val="000000" w:themeColor="text1"/>
          <w:sz w:val="24"/>
          <w:szCs w:val="24"/>
          <w:highlight w:val="none"/>
          <w:lang w:val="zh-CN"/>
          <w14:textFill>
            <w14:solidFill>
              <w14:schemeClr w14:val="tx1"/>
            </w14:solidFill>
          </w14:textFill>
        </w:rPr>
        <w:t xml:space="preserve">供应商在设备运送到采购人各指定地点安装调试完成并经使用验收后，将所有最终用户单位验收报告回执和供应商销售发票递交至采购人</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（2）交付地点：采购人指定地点</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p>
      <w:pPr>
        <w:ind w:firstLine="482"/>
        <w:keepLines w:val="0"/>
        <w:keepNext w:val="0"/>
        <w:pageBreakBefore w:val="0"/>
        <w:spacing w:line="264" w:lineRule="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9.履约保证金</w:t>
      </w:r>
      <w:r/>
    </w:p>
    <w:p>
      <w:pPr>
        <w:ind w:firstLine="480"/>
        <w:keepLines w:val="0"/>
        <w:keepNext w:val="0"/>
        <w:pageBreakBefore w:val="0"/>
        <w:spacing w:line="264" w:lineRule="auto"/>
        <w:widowControl w:val="off"/>
        <w:rPr>
          <w:rFonts w:hint="eastAsia"/>
          <w:color w:val="000000" w:themeColor="text1"/>
          <w:lang w:val="en-US" w:eastAsia="zh-CN"/>
          <w14:textFill>
            <w14:solidFill>
              <w14:schemeClr w14:val="tx1"/>
            </w14:solidFill>
          </w14:textFill>
        </w:rPr>
      </w:pPr>
      <w:r>
        <w:rPr>
          <w:rFonts w:ascii="宋体" w:hAnsi="宋体" w:eastAsia="宋体" w:cs="宋体"/>
          <w:color w:val="000000" w:themeColor="text1"/>
          <w:sz w:val="24"/>
          <w:szCs w:val="24"/>
          <w:lang w:val="en-US" w:eastAsia="zh-CN"/>
          <w14:textFill>
            <w14:solidFill>
              <w14:schemeClr w14:val="tx1"/>
            </w14:solidFill>
          </w14:textFill>
        </w:rPr>
        <w:t xml:space="preserve">以第三章合同文本</w:t>
      </w:r>
      <w:r>
        <w:rPr>
          <w:rFonts w:hint="eastAsia" w:ascii="宋体" w:hAnsi="宋体" w:eastAsia="宋体" w:cs="宋体"/>
          <w:color w:val="000000" w:themeColor="text1"/>
          <w:sz w:val="24"/>
          <w:szCs w:val="24"/>
          <w:lang w:val="en-US" w:eastAsia="zh-CN"/>
          <w14:textFill>
            <w14:solidFill>
              <w14:schemeClr w14:val="tx1"/>
            </w14:solidFill>
          </w14:textFill>
        </w:rPr>
        <w:t xml:space="preserve">内容</w:t>
      </w:r>
      <w:r>
        <w:rPr>
          <w:rFonts w:ascii="宋体" w:hAnsi="宋体" w:eastAsia="宋体" w:cs="宋体"/>
          <w:color w:val="000000" w:themeColor="text1"/>
          <w:sz w:val="24"/>
          <w:szCs w:val="24"/>
          <w:lang w:val="en-US" w:eastAsia="zh-CN"/>
          <w14:textFill>
            <w14:solidFill>
              <w14:schemeClr w14:val="tx1"/>
            </w14:solidFill>
          </w14:textFill>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bookmarkStart w:id="195" w:name="OLE_LINK1"/>
      <w:r/>
      <w:r/>
    </w:p>
    <w:p>
      <w:pPr>
        <w:ind w:firstLine="482"/>
        <w:keepLines w:val="0"/>
        <w:keepNext w:val="0"/>
        <w:pageBreakBefore w:val="0"/>
        <w:spacing w:line="264" w:lineRule="auto"/>
        <w:widowControl w:val="off"/>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10.其他要求</w:t>
      </w:r>
      <w:bookmarkEnd w:id="195"/>
      <w:r/>
      <w:r/>
    </w:p>
    <w:p>
      <w:pPr>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lang w:val="en-US" w:eastAsia="zh-CN"/>
          <w14:textFill>
            <w14:solidFill>
              <w14:schemeClr w14:val="tx1"/>
            </w14:solidFill>
          </w14:textFill>
        </w:rPr>
      </w:pPr>
      <w:r>
        <w:rPr>
          <w:rFonts w:hint="eastAsia" w:ascii="宋体" w:hAnsi="宋体" w:eastAsia="宋体" w:cs="宋体"/>
          <w:bCs w:val="0"/>
          <w:color w:val="000000" w:themeColor="text1"/>
          <w:sz w:val="24"/>
          <w:szCs w:val="24"/>
          <w:lang w:val="en-US" w:eastAsia="zh-CN"/>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themeColor="text1"/>
          <w:sz w:val="24"/>
          <w:szCs w:val="24"/>
          <w:lang w:val="en-US" w:eastAsia="zh-CN"/>
          <w14:textFill>
            <w14:solidFill>
              <w14:schemeClr w14:val="tx1"/>
            </w14:solidFill>
          </w14:textFill>
        </w:rPr>
      </w:pPr>
      <w:r>
        <w:rPr>
          <w:rFonts w:hint="eastAsia" w:ascii="宋体" w:hAnsi="宋体" w:eastAsia="宋体" w:cs="宋体"/>
          <w:bCs w:val="0"/>
          <w:color w:val="000000" w:themeColor="text1"/>
          <w:sz w:val="24"/>
          <w:szCs w:val="24"/>
          <w:lang w:val="en-US" w:eastAsia="zh-CN"/>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bookmarkStart w:id="196" w:name="_Toc120614281"/>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r>
      <w:r/>
    </w:p>
    <w:p>
      <w:pPr>
        <w:ind w:firstLine="480"/>
        <w:keepLines w:val="0"/>
        <w:keepNext w:val="0"/>
        <w:pageBreakBefore w:val="0"/>
        <w:spacing w:line="264" w:lineRule="auto"/>
        <w:widowControl w:val="off"/>
        <w:rPr>
          <w:rFonts w:hint="eastAsia" w:ascii="黑体" w:hAnsi="黑体" w:eastAsia="黑体" w:cs="黑体"/>
          <w:b w:val="0"/>
          <w:bCs w:val="0"/>
          <w:color w:val="000000" w:themeColor="text1"/>
          <w:sz w:val="24"/>
          <w:szCs w:val="24"/>
          <w:lang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一、</w:t>
      </w:r>
      <w:r>
        <w:rPr>
          <w:rFonts w:hint="eastAsia" w:ascii="黑体" w:hAnsi="黑体" w:eastAsia="黑体" w:cs="黑体"/>
          <w:b w:val="0"/>
          <w:bCs w:val="0"/>
          <w:color w:val="000000" w:themeColor="text1"/>
          <w:sz w:val="24"/>
          <w:szCs w:val="24"/>
          <w14:textFill>
            <w14:solidFill>
              <w14:schemeClr w14:val="tx1"/>
            </w14:solidFill>
          </w14:textFill>
        </w:rPr>
        <w:t xml:space="preserve">评标</w:t>
      </w: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方法</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采用综合评分法</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评标结果按评审后得分由高到低顺序排列。得分相同的</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按投标报价由低到高顺序排列。得分且投标报价相同的</w:t>
      </w:r>
      <w:r>
        <w:rPr>
          <w:rFonts w:hint="eastAsia" w:ascii="宋体" w:hAnsi="宋体" w:eastAsia="宋体" w:cs="宋体"/>
          <w:color w:val="000000" w:themeColor="text1"/>
          <w:sz w:val="24"/>
          <w:szCs w:val="24"/>
          <w:lang w:eastAsia="zh-CN"/>
          <w14:textFill>
            <w14:solidFill>
              <w14:schemeClr w14:val="tx1"/>
            </w14:solidFill>
          </w14:textFill>
        </w:rPr>
        <w:t xml:space="preserve">，按“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三、评标标准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得分由高到低顺序排列。</w:t>
      </w:r>
      <w:r>
        <w:rPr>
          <w:rFonts w:hint="eastAsia" w:ascii="宋体" w:hAnsi="宋体" w:eastAsia="宋体" w:cs="宋体"/>
          <w:color w:val="000000" w:themeColor="text1"/>
          <w:sz w:val="24"/>
          <w:szCs w:val="24"/>
          <w:lang w:val="en-US" w:eastAsia="zh-CN"/>
          <w14:textFill>
            <w14:solidFill>
              <w14:schemeClr w14:val="tx1"/>
            </w14:solidFill>
          </w14:textFill>
        </w:rPr>
        <w:t xml:space="preserve">在</w:t>
      </w:r>
      <w:r>
        <w:rPr>
          <w:rFonts w:hint="eastAsia" w:ascii="宋体" w:hAnsi="宋体" w:eastAsia="宋体" w:cs="宋体"/>
          <w:color w:val="000000" w:themeColor="text1"/>
          <w:sz w:val="24"/>
          <w:szCs w:val="24"/>
          <w:lang w:eastAsia="zh-CN"/>
          <w14:textFill>
            <w14:solidFill>
              <w14:schemeClr w14:val="tx1"/>
            </w14:solidFill>
          </w14:textFill>
        </w:rPr>
        <w:t xml:space="preserve">投标文件满足招标文件全部实质性要求</w:t>
      </w:r>
      <w:r>
        <w:rPr>
          <w:rFonts w:hint="eastAsia" w:ascii="宋体" w:hAnsi="宋体" w:eastAsia="宋体" w:cs="宋体"/>
          <w:color w:val="000000" w:themeColor="text1"/>
          <w:sz w:val="24"/>
          <w:szCs w:val="24"/>
          <w:lang w:val="en-US" w:eastAsia="zh-CN"/>
          <w14:textFill>
            <w14:solidFill>
              <w14:schemeClr w14:val="tx1"/>
            </w14:solidFill>
          </w14:textFill>
        </w:rPr>
        <w:t xml:space="preserve">的供应商中</w:t>
      </w:r>
      <w:r>
        <w:rPr>
          <w:rFonts w:hint="eastAsia" w:ascii="宋体" w:hAnsi="宋体" w:eastAsia="宋体" w:cs="宋体"/>
          <w:color w:val="000000" w:themeColor="text1"/>
          <w:sz w:val="24"/>
          <w:szCs w:val="24"/>
          <w:lang w:eastAsia="zh-CN"/>
          <w14:textFill>
            <w14:solidFill>
              <w14:schemeClr w14:val="tx1"/>
            </w14:solidFill>
          </w14:textFill>
        </w:rPr>
        <w:t xml:space="preserve">，按照评审得分</w:t>
      </w:r>
      <w:r>
        <w:rPr>
          <w:rFonts w:hint="eastAsia" w:ascii="宋体" w:hAnsi="宋体" w:eastAsia="宋体" w:cs="宋体"/>
          <w:color w:val="000000" w:themeColor="text1"/>
          <w:sz w:val="24"/>
          <w:szCs w:val="24"/>
          <w:lang w:val="en-US" w:eastAsia="zh-CN"/>
          <w14:textFill>
            <w14:solidFill>
              <w14:schemeClr w14:val="tx1"/>
            </w14:solidFill>
          </w14:textFill>
        </w:rPr>
        <w:t xml:space="preserve">由高到低推荐</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名</w:t>
      </w:r>
      <w:r>
        <w:rPr>
          <w:rFonts w:hint="eastAsia" w:ascii="宋体" w:hAnsi="宋体" w:eastAsia="宋体" w:cs="宋体"/>
          <w:color w:val="000000" w:themeColor="text1"/>
          <w:sz w:val="24"/>
          <w:szCs w:val="24"/>
          <w:lang w:eastAsia="zh-CN"/>
          <w14:textFill>
            <w14:solidFill>
              <w14:schemeClr w14:val="tx1"/>
            </w14:solidFill>
          </w14:textFill>
        </w:rPr>
        <w:t xml:space="preserve">中标候选人。</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核心产品评审。多家供应商提供的核心产品品牌相同的，按一家供应商计算，评审后得分最高的同品牌供应商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获得中标人推荐资格</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64" w:lineRule="auto"/>
        <w:widowControl w:val="off"/>
        <w:rPr>
          <w:rFonts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bookmarkStart w:id="206" w:name="_GoBack"/>
      <w:r>
        <w:rPr>
          <w:rFonts w:hint="eastAsia" w:ascii="宋体" w:hAnsi="宋体" w:eastAsia="宋体" w:cs="宋体"/>
          <w:b/>
          <w:bCs/>
          <w:color w:val="000000" w:themeColor="text1"/>
          <w:sz w:val="24"/>
          <w:szCs w:val="24"/>
          <w:lang w:val="en-US" w:eastAsia="zh-CN"/>
          <w14:textFill>
            <w14:solidFill>
              <w14:schemeClr w14:val="tx1"/>
            </w14:solidFill>
          </w14:textFill>
        </w:rPr>
        <w:t xml:space="preserve">本项目</w:t>
      </w:r>
      <w:r>
        <w:rPr>
          <w:rFonts w:hint="eastAsia" w:ascii="宋体" w:hAnsi="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个采购包，同一投标人可兼投兼中。</w:t>
      </w:r>
      <w:bookmarkEnd w:id="206"/>
      <w:r/>
      <w:r/>
    </w:p>
    <w:p>
      <w:pPr>
        <w:ind w:firstLine="480"/>
        <w:keepLines w:val="0"/>
        <w:keepNext w:val="0"/>
        <w:pageBreakBefore w:val="0"/>
        <w:spacing w:line="264" w:lineRule="auto"/>
        <w:widowControl w:val="off"/>
        <w:rPr>
          <w:rFonts w:ascii="黑体" w:hAnsi="黑体" w:eastAsia="黑体" w:cs="黑体"/>
          <w:b w:val="0"/>
          <w:bCs w:val="0"/>
          <w:color w:val="000000" w:themeColor="text1"/>
          <w:sz w:val="24"/>
          <w:szCs w:val="24"/>
          <w:lang w:val="en-US" w:eastAsia="zh-CN"/>
          <w14:textFill>
            <w14:solidFill>
              <w14:schemeClr w14:val="tx1"/>
            </w14:solidFill>
          </w14:textFill>
        </w:rPr>
      </w:pPr>
      <w:r>
        <w:rPr>
          <w:rFonts w:hint="eastAsia" w:ascii="黑体" w:hAnsi="黑体" w:eastAsia="黑体" w:cs="黑体"/>
          <w:b w:val="0"/>
          <w:bCs w:val="0"/>
          <w:color w:val="000000" w:themeColor="text1"/>
          <w:sz w:val="24"/>
          <w:szCs w:val="24"/>
          <w:lang w:eastAsia="zh-CN"/>
          <w14:textFill>
            <w14:solidFill>
              <w14:schemeClr w14:val="tx1"/>
            </w14:solidFill>
          </w14:textFill>
        </w:rPr>
        <w:t xml:space="preserve">二、</w:t>
      </w:r>
      <w:r>
        <w:rPr>
          <w:rFonts w:hint="eastAsia" w:ascii="黑体" w:hAnsi="黑体" w:eastAsia="黑体" w:cs="黑体"/>
          <w:b w:val="0"/>
          <w:bCs w:val="0"/>
          <w:color w:val="000000" w:themeColor="text1"/>
          <w:sz w:val="24"/>
          <w:szCs w:val="24"/>
          <w:lang w:val="en-US" w:eastAsia="zh-CN"/>
          <w14:textFill>
            <w14:solidFill>
              <w14:schemeClr w14:val="tx1"/>
            </w14:solidFill>
          </w14:textFill>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zh-CN"/>
          <w14:textFill>
            <w14:solidFill>
              <w14:schemeClr w14:val="tx1"/>
            </w14:solidFill>
          </w14:textFill>
        </w:rPr>
        <w:t xml:space="preserve">本项目全部货物制造商为小微企业</w:t>
      </w:r>
      <w:r>
        <w:rPr>
          <w:rFonts w:hint="eastAsia" w:ascii="宋体" w:hAnsi="宋体" w:eastAsia="宋体" w:cs="宋体"/>
          <w:color w:val="000000" w:themeColor="text1"/>
          <w:sz w:val="24"/>
          <w:szCs w:val="24"/>
          <w:lang w:val="zh-CN"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对报价给予</w:t>
      </w:r>
      <w:r>
        <w:rPr>
          <w:rFonts w:hint="eastAsia" w:ascii="宋体" w:hAnsi="宋体" w:eastAsia="宋体" w:cs="Times New Roman"/>
          <w:b w:val="0"/>
          <w:bCs w:val="0"/>
          <w:color w:val="000000" w:themeColor="text1"/>
          <w:sz w:val="24"/>
          <w:szCs w:val="24"/>
          <w:highlight w:val="none"/>
          <w:u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残疾人福利性单位视同小型、微型企业，给予</w:t>
      </w:r>
      <w:r>
        <w:rPr>
          <w:rFonts w:hint="eastAsia" w:ascii="宋体" w:hAnsi="宋体"/>
          <w:color w:val="000000" w:themeColor="text1"/>
          <w:sz w:val="24"/>
          <w:szCs w:val="24"/>
          <w:lang w:val="en-US" w:eastAsia="zh-CN"/>
          <w14:textFill>
            <w14:solidFill>
              <w14:schemeClr w14:val="tx1"/>
            </w14:solidFill>
          </w14:textFill>
        </w:rPr>
        <w:t xml:space="preserve">与小微企业</w:t>
      </w:r>
      <w:r>
        <w:rPr>
          <w:rFonts w:hint="eastAsia" w:ascii="宋体" w:hAnsi="宋体"/>
          <w:color w:val="000000" w:themeColor="text1"/>
          <w:sz w:val="24"/>
          <w:szCs w:val="24"/>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监狱和戒毒企业视同小型、微型企业，给予</w:t>
      </w:r>
      <w:r>
        <w:rPr>
          <w:rFonts w:hint="eastAsia" w:ascii="宋体" w:hAnsi="宋体"/>
          <w:color w:val="000000" w:themeColor="text1"/>
          <w:sz w:val="24"/>
          <w:szCs w:val="24"/>
          <w:lang w:val="en-US" w:eastAsia="zh-CN"/>
          <w14:textFill>
            <w14:solidFill>
              <w14:schemeClr w14:val="tx1"/>
            </w14:solidFill>
          </w14:textFill>
        </w:rPr>
        <w:t xml:space="preserve">与小微企业</w:t>
      </w:r>
      <w:r>
        <w:rPr>
          <w:rFonts w:hint="eastAsia" w:ascii="宋体" w:hAnsi="宋体"/>
          <w:color w:val="000000" w:themeColor="text1"/>
          <w:sz w:val="24"/>
          <w:szCs w:val="24"/>
          <w:u w:val="none"/>
          <w:lang w:val="en-US" w:eastAsia="zh-CN"/>
          <w14:textFill>
            <w14:solidFill>
              <w14:schemeClr w14:val="tx1"/>
            </w14:solidFill>
          </w14:textFill>
        </w:rPr>
        <w:t xml:space="preserve">相同</w:t>
      </w:r>
      <w:r>
        <w:rPr>
          <w:rFonts w:hint="eastAsia" w:ascii="宋体" w:hAnsi="宋体" w:eastAsia="宋体" w:cs="宋体"/>
          <w:color w:val="000000" w:themeColor="text1"/>
          <w:sz w:val="24"/>
          <w:szCs w:val="24"/>
          <w14:textFill>
            <w14:solidFill>
              <w14:schemeClr w14:val="tx1"/>
            </w14:solidFill>
          </w14:textFill>
        </w:rPr>
        <w:t xml:space="preserve">的价格扣除，用扣除后的价格参与评审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残疾人福利单位、监狱企业属于小型、微型企业的，不重复享受</w:t>
      </w:r>
      <w:r>
        <w:rPr>
          <w:rFonts w:hint="eastAsia" w:ascii="宋体" w:hAnsi="宋体" w:eastAsia="宋体" w:cs="宋体"/>
          <w:color w:val="000000" w:themeColor="text1"/>
          <w:sz w:val="24"/>
          <w:szCs w:val="24"/>
          <w:lang w:val="en-US" w:eastAsia="zh-CN"/>
          <w14:textFill>
            <w14:solidFill>
              <w14:schemeClr w14:val="tx1"/>
            </w14:solidFill>
          </w14:textFill>
        </w:rPr>
        <w:t xml:space="preserve">价格扣除</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264" w:lineRule="auto"/>
        <w:widowControl w:val="off"/>
        <w:rPr>
          <w:rFonts w:hint="eastAsia"/>
          <w:color w:val="000000" w:themeColor="text1"/>
          <w:lang w:eastAsia="zh-CN"/>
          <w14:textFill>
            <w14:solidFill>
              <w14:schemeClr w14:val="tx1"/>
            </w14:solidFill>
          </w14:textFill>
        </w:rPr>
      </w:pPr>
      <w:r>
        <w:rPr>
          <w:rFonts w:hint="eastAsia" w:ascii="黑体" w:hAnsi="黑体" w:eastAsia="黑体" w:cs="黑体"/>
          <w:color w:val="000000" w:themeColor="text1"/>
          <w:sz w:val="24"/>
          <w:szCs w:val="24"/>
          <w:lang w:val="en-US" w:eastAsia="zh-CN"/>
          <w14:textFill>
            <w14:solidFill>
              <w14:schemeClr w14:val="tx1"/>
            </w14:solidFill>
          </w14:textFill>
        </w:rPr>
        <w:t xml:space="preserve">三</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、评标标准（</w:t>
      </w:r>
      <w:r>
        <w:rPr>
          <w:rFonts w:hint="eastAsia" w:ascii="黑体" w:hAnsi="黑体" w:eastAsia="黑体" w:cs="黑体"/>
          <w:b w:val="0"/>
          <w:bCs w:val="0"/>
          <w:color w:val="000000" w:themeColor="text1"/>
          <w:sz w:val="24"/>
          <w:szCs w:val="24"/>
          <w:highlight w:val="none"/>
          <w:lang w:val="en-US" w:eastAsia="zh-CN"/>
          <w14:textFill>
            <w14:solidFill>
              <w14:schemeClr w14:val="tx1"/>
            </w14:solidFill>
          </w14:textFill>
        </w:rPr>
        <w:t xml:space="preserve">采购包1、采购包2</w:t>
      </w:r>
      <w:r>
        <w:rPr>
          <w:rFonts w:hint="eastAsia" w:ascii="黑体" w:hAnsi="黑体" w:eastAsia="黑体" w:cs="黑体"/>
          <w:b w:val="0"/>
          <w:bCs w:val="0"/>
          <w:color w:val="000000" w:themeColor="text1"/>
          <w:sz w:val="24"/>
          <w:szCs w:val="24"/>
          <w:highlight w:val="none"/>
          <w:lang w:eastAsia="zh-CN"/>
          <w14:textFill>
            <w14:solidFill>
              <w14:schemeClr w14:val="tx1"/>
            </w14:solidFill>
          </w14:textFill>
        </w:rPr>
        <w:t xml:space="preserve">）</w:t>
      </w:r>
      <w:r/>
    </w:p>
    <w:tbl>
      <w:tblPr>
        <w:tblStyle w:val="10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14:textFill>
                  <w14:solidFill>
                    <w14:schemeClr w14:val="tx1"/>
                  </w14:solidFill>
                </w14:textFill>
              </w:rPr>
            </w:pPr>
            <w:r>
              <w:rPr>
                <w:rFonts w:ascii="宋体" w:hAnsi="宋体" w:eastAsia="宋体" w:cs="宋体"/>
                <w:b/>
                <w:bCs/>
                <w:color w:val="000000" w:themeColor="text1"/>
                <w:spacing w:val="-3"/>
                <w:sz w:val="21"/>
                <w:szCs w:val="21"/>
                <w:highlight w:val="none"/>
                <w14:textFill>
                  <w14:solidFill>
                    <w14:schemeClr w14:val="tx1"/>
                  </w14:solidFill>
                </w14:textFill>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14:textFill>
                  <w14:solidFill>
                    <w14:schemeClr w14:val="tx1"/>
                  </w14:solidFill>
                </w14:textFill>
              </w:rPr>
            </w:pPr>
            <w:r>
              <w:rPr>
                <w:rFonts w:ascii="宋体" w:hAnsi="宋体" w:eastAsia="宋体" w:cs="宋体"/>
                <w:b/>
                <w:bCs/>
                <w:color w:val="000000" w:themeColor="text1"/>
                <w:spacing w:val="-3"/>
                <w:sz w:val="21"/>
                <w:szCs w:val="21"/>
                <w:highlight w:val="none"/>
                <w14:textFill>
                  <w14:solidFill>
                    <w14:schemeClr w14:val="tx1"/>
                  </w14:solidFill>
                </w14:textFill>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14:textFill>
                  <w14:solidFill>
                    <w14:schemeClr w14:val="tx1"/>
                  </w14:solidFill>
                </w14:textFill>
              </w:rPr>
            </w:pPr>
            <w:r>
              <w:rPr>
                <w:rFonts w:ascii="宋体" w:hAnsi="宋体" w:eastAsia="宋体" w:cs="宋体"/>
                <w:b/>
                <w:bCs/>
                <w:color w:val="000000" w:themeColor="text1"/>
                <w:spacing w:val="-3"/>
                <w:sz w:val="21"/>
                <w:szCs w:val="21"/>
                <w:highlight w:val="none"/>
                <w14:textFill>
                  <w14:solidFill>
                    <w14:schemeClr w14:val="tx1"/>
                  </w14:solidFill>
                </w14:textFill>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14:textFill>
                  <w14:solidFill>
                    <w14:schemeClr w14:val="tx1"/>
                  </w14:solidFill>
                </w14:textFill>
              </w:rPr>
            </w:pPr>
            <w:r>
              <w:rPr>
                <w:rFonts w:ascii="宋体" w:hAnsi="宋体" w:eastAsia="宋体" w:cs="宋体"/>
                <w:b/>
                <w:bCs/>
                <w:color w:val="000000" w:themeColor="text1"/>
                <w:spacing w:val="-3"/>
                <w:sz w:val="21"/>
                <w:szCs w:val="21"/>
                <w:highlight w:val="none"/>
                <w14:textFill>
                  <w14:solidFill>
                    <w14:schemeClr w14:val="tx1"/>
                  </w14:solidFill>
                </w14:textFill>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themeColor="text1"/>
                <w:spacing w:val="-3"/>
                <w:sz w:val="21"/>
                <w:szCs w:val="21"/>
                <w:highlight w:val="none"/>
                <w14:textFill>
                  <w14:solidFill>
                    <w14:schemeClr w14:val="tx1"/>
                  </w14:solidFill>
                </w14:textFill>
              </w:rPr>
            </w:pPr>
            <w:r>
              <w:rPr>
                <w:rFonts w:ascii="宋体" w:hAnsi="宋体" w:eastAsia="宋体" w:cs="宋体"/>
                <w:b/>
                <w:bCs/>
                <w:color w:val="000000" w:themeColor="text1"/>
                <w:spacing w:val="-3"/>
                <w:sz w:val="21"/>
                <w:szCs w:val="21"/>
                <w:highlight w:val="none"/>
                <w14:textFill>
                  <w14:solidFill>
                    <w14:schemeClr w14:val="tx1"/>
                  </w14:solidFill>
                </w14:textFill>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3"/>
                <w:szCs w:val="2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pacing w:val="-3"/>
                <w:szCs w:val="21"/>
                <w:highlight w:val="none"/>
                <w14:textFill>
                  <w14:solidFill>
                    <w14:schemeClr w14:val="tx1"/>
                  </w14:solidFill>
                </w14:textFill>
              </w:rPr>
              <w:t xml:space="preserve">价</w:t>
            </w:r>
            <w:r>
              <w:rPr>
                <w:rFonts w:hint="eastAsia" w:ascii="宋体" w:hAnsi="宋体" w:eastAsia="宋体" w:cs="宋体"/>
                <w:b/>
                <w:bCs/>
                <w:color w:val="000000" w:themeColor="text1"/>
                <w:spacing w:val="-2"/>
                <w:szCs w:val="21"/>
                <w:highlight w:val="none"/>
                <w14:textFill>
                  <w14:solidFill>
                    <w14:schemeClr w14:val="tx1"/>
                  </w14:solidFill>
                </w14:textFill>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1</w:t>
            </w:r>
            <w:r>
              <w:rPr>
                <w:rFonts w:hint="eastAsia" w:ascii="宋体" w:hAnsi="宋体" w:eastAsia="宋体" w:cs="宋体"/>
                <w:color w:val="000000" w:themeColor="text1"/>
                <w:spacing w:val="-5"/>
                <w:szCs w:val="21"/>
                <w:highlight w:val="none"/>
                <w14:textFill>
                  <w14:solidFill>
                    <w14:schemeClr w14:val="tx1"/>
                  </w14:solidFill>
                </w14:textFill>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采用低价优先</w:t>
            </w:r>
            <w:r>
              <w:rPr>
                <w:rFonts w:hint="eastAsia" w:ascii="宋体" w:hAnsi="宋体" w:eastAsia="宋体" w:cs="宋体"/>
                <w:color w:val="000000" w:themeColor="text1"/>
                <w:szCs w:val="21"/>
                <w:highlight w:val="none"/>
                <w14:textFill>
                  <w14:solidFill>
                    <w14:schemeClr w14:val="tx1"/>
                  </w14:solidFill>
                </w14:textFill>
              </w:rPr>
              <w:t xml:space="preserve">法计算</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即满足招标文件要求且投标价格最低的投标</w:t>
            </w:r>
            <w:r>
              <w:rPr>
                <w:rFonts w:hint="eastAsia" w:ascii="宋体" w:hAnsi="宋体" w:eastAsia="宋体" w:cs="宋体"/>
                <w:color w:val="000000" w:themeColor="text1"/>
                <w:spacing w:val="1"/>
                <w:szCs w:val="21"/>
                <w:highlight w:val="none"/>
                <w14:textFill>
                  <w14:solidFill>
                    <w14:schemeClr w14:val="tx1"/>
                  </w14:solidFill>
                </w14:textFill>
              </w:rPr>
              <w:t xml:space="preserve">报价为评标基准</w:t>
            </w:r>
            <w:r>
              <w:rPr>
                <w:rFonts w:hint="eastAsia" w:ascii="宋体" w:hAnsi="宋体" w:eastAsia="宋体" w:cs="宋体"/>
                <w:color w:val="000000" w:themeColor="text1"/>
                <w:szCs w:val="21"/>
                <w:highlight w:val="none"/>
                <w14:textFill>
                  <w14:solidFill>
                    <w14:schemeClr w14:val="tx1"/>
                  </w14:solidFill>
                </w14:textFill>
              </w:rPr>
              <w:t xml:space="preserve">价</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其价格分为满分。其他投标人的价格分统一按</w:t>
            </w:r>
            <w:r>
              <w:rPr>
                <w:rFonts w:hint="eastAsia" w:ascii="宋体" w:hAnsi="宋体" w:eastAsia="宋体" w:cs="宋体"/>
                <w:color w:val="000000" w:themeColor="text1"/>
                <w:spacing w:val="-1"/>
                <w:szCs w:val="21"/>
                <w:highlight w:val="none"/>
                <w14:textFill>
                  <w14:solidFill>
                    <w14:schemeClr w14:val="tx1"/>
                  </w14:solidFill>
                </w14:textFill>
              </w:rPr>
              <w:t xml:space="preserve">照下列公</w:t>
            </w:r>
            <w:r>
              <w:rPr>
                <w:rFonts w:hint="eastAsia" w:ascii="宋体" w:hAnsi="宋体" w:eastAsia="宋体" w:cs="宋体"/>
                <w:color w:val="000000" w:themeColor="text1"/>
                <w:szCs w:val="21"/>
                <w:highlight w:val="none"/>
                <w14:textFill>
                  <w14:solidFill>
                    <w14:schemeClr w14:val="tx1"/>
                  </w14:solidFill>
                </w14:textFill>
              </w:rPr>
              <w:t xml:space="preserve">式计算：投标报价得分=(评标基准价/投标报价)×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3"/>
                <w:szCs w:val="21"/>
                <w:highlight w:val="none"/>
                <w:lang w:val="en-US" w:eastAsia="zh-CN"/>
                <w14:textFill>
                  <w14:solidFill>
                    <w14:schemeClr w14:val="tx1"/>
                  </w14:solidFill>
                </w14:textFill>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lang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themeColor="text1"/>
                <w:spacing w:val="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产品技术参数全部满足招标要求的得满分，打★指标为必须满足项，如有负偏离将作为无效投标，打▲指标为重要指标，有1项负偏离扣2分，其余指标有1项负偏离扣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pacing w:val="-6"/>
                <w:szCs w:val="21"/>
                <w:highlight w:val="none"/>
                <w:lang w:eastAsia="zh-CN"/>
                <w14:textFill>
                  <w14:solidFill>
                    <w14:schemeClr w14:val="tx1"/>
                  </w14:solidFill>
                </w14:textFill>
              </w:rPr>
              <w:t xml:space="preserve">客</w:t>
            </w:r>
            <w:r>
              <w:rPr>
                <w:rFonts w:hint="eastAsia" w:ascii="宋体" w:hAnsi="宋体" w:eastAsia="宋体" w:cs="宋体"/>
                <w:color w:val="000000" w:themeColor="text1"/>
                <w:spacing w:val="-4"/>
                <w:szCs w:val="21"/>
                <w:highlight w:val="none"/>
                <w14:textFill>
                  <w14:solidFill>
                    <w14:schemeClr w14:val="tx1"/>
                  </w14:solidFill>
                </w14:textFill>
              </w:rPr>
              <w:t xml:space="preserve">观</w:t>
            </w:r>
            <w:r>
              <w:rPr>
                <w:rFonts w:hint="eastAsia" w:ascii="宋体" w:hAnsi="宋体" w:eastAsia="宋体" w:cs="宋体"/>
                <w:color w:val="000000" w:themeColor="text1"/>
                <w:spacing w:val="-4"/>
                <w:szCs w:val="21"/>
                <w:highlight w:val="none"/>
                <w:lang w:eastAsia="zh-CN"/>
                <w14:textFill>
                  <w14:solidFill>
                    <w14:schemeClr w14:val="tx1"/>
                  </w14:solidFill>
                </w14:textFill>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t xml:space="preserve">2.2</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产品设计、制造工艺及材质</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评委根据投标人提供的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产品设计、制造工艺及材质</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综合评分，包含：1.产品设计；2.产品制造工艺；3.产品材质。以上产品设计、产品制造工艺、产品材质每项内容逐条阐述，每项2分，共6分。</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（1）上述每项内容完整全面、技术先进、完全符合采购需求的，得2分；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（2）上述每项内容基本完整、技术较先进、基本符合采购需求的，得1分；</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主观分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2.3</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产品安全性、稳定性及易用性</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评委根据投标人提供的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产品安全性、稳定性及易用性</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综合评分，包含：1.产品安全性；2.产品稳定性；3.产品易用性。以上产品安全性、产品稳定性、产品易用性每项内容逐条阐述，每项2分，共6分。</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（1）上述每项内容完整全面、技术先进、完全符合采购需求的，得2分；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（2）上述每项内容基本完整、技术较先进、基本符合采购需求的，得1分；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2.4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产品先进性、兼容性及扩展性</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评委根据投标人提供的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产品配置、功能及先进性</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综合评分，包含：1.产品先进性；2.</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产品兼容及扩展性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。以上产品先进性、兼容性、扩展性每项内容逐条阐述，每项2分，共</w:t>
            </w:r>
            <w:r>
              <w:rPr>
                <w:rFonts w:hint="eastAsia"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（1）上述每项内容完整全面、技术先进、完全符合采购需求的，得2分；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（2）上述每项内容基本完整、技术较先进、基本符合采购需求的，得1分；</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（3）上述每项内容不完整、不符合采购需求或未提供的，不得分。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pacing w:val="-3"/>
                <w:szCs w:val="21"/>
                <w:highlight w:val="none"/>
                <w:lang w:val="en-US" w:eastAsia="zh-CN"/>
                <w14:textFill>
                  <w14:solidFill>
                    <w14:schemeClr w14:val="tx1"/>
                  </w14:solidFill>
                </w14:textFill>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3.1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项目实施方案</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评委根据投标人提供的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项目实施</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综合评分，包含：1.供货保障方案；2.安装调试方案；3.巡检方案。以上每项内容逐条阐述。</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（1）上述每项内容完整全面、科学合理、可行性强的，得1分；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（2）上述每项内容基本完整、基本合理、具备一定可行性的，得0.5分；</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（3）上述每项内容不合理、不可行或未提供的，不得分。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主观分</w:t>
            </w:r>
            <w:r/>
          </w:p>
        </w:tc>
      </w:tr>
      <w:tr>
        <w:trPr>
          <w:jc w:val="center"/>
          <w:trHeight w:val="108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3.2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项目培训方案</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评委根据投标人提供的</w:t>
            </w: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项目培训</w:t>
            </w: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 xml:space="preserve">方案</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综合评分，包含：1.培训计划及培训内容；2.培训师资力量；3.培训材料。以上每项内容逐条阐述。</w:t>
            </w:r>
            <w:r/>
          </w:p>
          <w:p>
            <w:pPr>
              <w:jc w:val="both"/>
              <w:keepLines w:val="0"/>
              <w:keepNext w:val="0"/>
              <w:pageBreakBefore w:val="0"/>
              <w:spacing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（1）上述每项内容完整全面、科学合理、可行性强的，得1分；</w:t>
            </w:r>
            <w:r/>
          </w:p>
          <w:p>
            <w:pPr>
              <w:jc w:val="both"/>
              <w:keepLines w:val="0"/>
              <w:keepNext w:val="0"/>
              <w:pageBreakBefore w:val="0"/>
              <w:spacing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（2）上述每项内容基本完整、基本合理、具备一定可行性的，得0.5分；</w:t>
            </w:r>
            <w:r/>
          </w:p>
          <w:p>
            <w:pPr>
              <w:jc w:val="both"/>
              <w:keepLines w:val="0"/>
              <w:keepNext w:val="0"/>
              <w:pageBreakBefore w:val="0"/>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（3）上述每项内容不合理、不可行或未提供的，不得分。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3.3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售后服务方案</w:t>
            </w:r>
            <w:r/>
          </w:p>
        </w:tc>
        <w:tc>
          <w:tcPr>
            <w:tcW w:w="6330" w:type="dxa"/>
            <w:vAlign w:val="center"/>
            <w:textDirection w:val="lrTb"/>
            <w:noWrap w:val="false"/>
          </w:tcPr>
          <w:p>
            <w:pPr>
              <w:pStyle w:val="1050"/>
              <w:jc w:val="left"/>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p>
          <w:p>
            <w:pPr>
              <w:pStyle w:val="1050"/>
              <w:jc w:val="left"/>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（1）上述每项内容完整，科学合理、操作性强的，得1分； </w:t>
            </w:r>
            <w:r/>
          </w:p>
          <w:p>
            <w:pPr>
              <w:pStyle w:val="1050"/>
              <w:jc w:val="left"/>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（2）上述每项内容较完整，较科学合理，有可操作性的，得0.5分； </w:t>
            </w:r>
            <w:r/>
          </w:p>
          <w:p>
            <w:pPr>
              <w:pStyle w:val="1050"/>
              <w:jc w:val="left"/>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（3）上述每项内容不科学合理、无操作性或未提供的不得分。</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eastAsia="宋体" w:cs="宋体"/>
                <w:color w:val="000000" w:themeColor="text1"/>
                <w:spacing w:val="-6"/>
                <w:szCs w:val="21"/>
                <w:highlight w:val="none"/>
                <w:lang w:val="en-US" w:eastAsia="zh-CN"/>
                <w14:textFill>
                  <w14:solidFill>
                    <w14:schemeClr w14:val="tx1"/>
                  </w14:solidFill>
                </w14:textFill>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2"/>
                <w:szCs w:val="21"/>
                <w:highlight w:val="none"/>
                <w:lang w:val="en-US" w:eastAsia="zh-CN"/>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3.4</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themeColor="text1"/>
                <w:spacing w:val="0"/>
                <w:szCs w:val="21"/>
                <w:highlight w:val="none"/>
                <w:lang w:val="en-US" w:eastAsia="zh-CN"/>
                <w14:textFill>
                  <w14:solidFill>
                    <w14:schemeClr w14:val="tx1"/>
                  </w14:solidFill>
                </w14:textFill>
              </w:rPr>
            </w:pPr>
            <w:r>
              <w:rPr>
                <w:rFonts w:hint="eastAsia" w:ascii="宋体" w:hAnsi="宋体" w:eastAsia="宋体" w:cs="宋体"/>
                <w:color w:val="000000" w:themeColor="text1"/>
                <w:spacing w:val="0"/>
                <w:szCs w:val="21"/>
                <w:highlight w:val="none"/>
                <w:lang w:val="en-US" w:eastAsia="zh-CN"/>
                <w14:textFill>
                  <w14:solidFill>
                    <w14:schemeClr w14:val="tx1"/>
                  </w14:solidFill>
                </w14:textFill>
              </w:rPr>
              <w:t xml:space="preserve">延长质保</w:t>
            </w:r>
            <w:r/>
          </w:p>
        </w:tc>
        <w:tc>
          <w:tcPr>
            <w:tcW w:w="6330" w:type="dxa"/>
            <w:vAlign w:val="center"/>
            <w:textDirection w:val="lrTb"/>
            <w:noWrap w:val="false"/>
          </w:tcPr>
          <w:p>
            <w:pPr>
              <w:pStyle w:val="1050"/>
              <w:jc w:val="left"/>
              <w:spacing w:line="264"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投标人承诺在满足招标文件规定的免费质保期基础上，每增加一年免费质保期的得</w:t>
            </w:r>
            <w:r>
              <w:rPr>
                <w:rFonts w:hint="eastAsia"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分，最多得4分，提供承诺书（投标人同时需承诺签订合同前提供所投产品制造商出具的免费质保期承诺函，与承诺的免费质保期一致），格式自拟。</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p>
        </w:tc>
        <w:tc>
          <w:tcPr>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themeColor="text1"/>
                <w:spacing w:val="-6"/>
                <w:szCs w:val="21"/>
                <w:highlight w:val="none"/>
                <w:lang w:val="en-US" w:eastAsia="zh-CN"/>
                <w14:textFill>
                  <w14:solidFill>
                    <w14:schemeClr w14:val="tx1"/>
                  </w14:solidFill>
                </w14:textFill>
              </w:rPr>
            </w:pPr>
            <w:r>
              <w:rPr>
                <w:rFonts w:hint="eastAsia" w:ascii="宋体" w:hAnsi="宋体" w:eastAsia="宋体" w:cs="宋体"/>
                <w:color w:val="000000" w:themeColor="text1"/>
                <w:spacing w:val="-6"/>
                <w:szCs w:val="21"/>
                <w:highlight w:val="none"/>
                <w:lang w:val="en-US" w:eastAsia="zh-CN"/>
                <w14:textFill>
                  <w14:solidFill>
                    <w14:schemeClr w14:val="tx1"/>
                  </w14:solidFill>
                </w14:textFill>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pacing w:val="-3"/>
                <w:szCs w:val="21"/>
                <w:highlight w:val="none"/>
                <w:lang w:val="en-US" w:eastAsia="zh-CN"/>
                <w14:textFill>
                  <w14:solidFill>
                    <w14:schemeClr w14:val="tx1"/>
                  </w14:solidFill>
                </w14:textFill>
              </w:rPr>
              <w:t xml:space="preserve">4.业绩</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
                <w:szCs w:val="21"/>
                <w:highlight w:val="none"/>
                <w14:textFill>
                  <w14:solidFill>
                    <w14:schemeClr w14:val="tx1"/>
                  </w14:solidFill>
                </w14:textFill>
              </w:rPr>
              <w:t xml:space="preserve">.1</w:t>
            </w:r>
            <w:r/>
          </w:p>
        </w:tc>
        <w:tc>
          <w:tcPr>
            <w:tcW w:w="1179" w:type="dxa"/>
            <w:vAlign w:val="center"/>
            <w:textDirection w:val="lrTb"/>
            <w:noWrap w:val="false"/>
          </w:tcPr>
          <w:p>
            <w:pPr>
              <w:spacing w:before="69" w:line="264" w:lineRule="auto"/>
              <w:rPr>
                <w:rFonts w:hint="eastAsia"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pacing w:val="-1"/>
                <w:szCs w:val="21"/>
                <w:highlight w:val="none"/>
                <w:lang w:val="en-US" w:eastAsia="zh-CN"/>
                <w14:textFill>
                  <w14:solidFill>
                    <w14:schemeClr w14:val="tx1"/>
                  </w14:solidFill>
                </w14:textFill>
              </w:rPr>
              <w:t xml:space="preserve">产品业绩</w:t>
            </w:r>
            <w:r/>
          </w:p>
        </w:tc>
        <w:tc>
          <w:tcPr>
            <w:tcW w:w="6330" w:type="dxa"/>
            <w:vAlign w:val="center"/>
            <w:textDirection w:val="lrTb"/>
            <w:noWrap w:val="false"/>
          </w:tcPr>
          <w:p>
            <w:pPr>
              <w:jc w:val="both"/>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提供品牌的202</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月1日（含）以来（时间以合同签订时间为准）所投产品（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ascii="宋体" w:hAnsi="宋体" w:eastAsia="宋体" w:cs="宋体"/>
                <w:color w:val="000000" w:themeColor="text1"/>
                <w:sz w:val="21"/>
                <w:szCs w:val="21"/>
                <w:highlight w:val="none"/>
                <w:lang w:val="en-US" w:eastAsia="zh-CN" w:bidi="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同时，投标人需提供所投业绩情况说明列表，内容主要包括买方名称、供货机型、合同金额、数量、签订时间、联系人及电话等，采购人将根据此表随机抽查，如有虚假将取消中标人资格。</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客</w:t>
            </w:r>
            <w:r>
              <w:rPr>
                <w:rFonts w:hint="eastAsia" w:ascii="宋体" w:hAnsi="宋体" w:eastAsia="宋体" w:cs="宋体"/>
                <w:color w:val="000000" w:themeColor="text1"/>
                <w:spacing w:val="-4"/>
                <w:szCs w:val="21"/>
                <w:highlight w:val="none"/>
                <w14:textFill>
                  <w14:solidFill>
                    <w14:schemeClr w14:val="tx1"/>
                  </w14:solidFill>
                </w14:textFill>
              </w:rPr>
              <w:t xml:space="preserve">观</w:t>
            </w:r>
            <w:r>
              <w:rPr>
                <w:rFonts w:hint="eastAsia" w:ascii="宋体" w:hAnsi="宋体" w:eastAsia="宋体" w:cs="宋体"/>
                <w:color w:val="000000" w:themeColor="text1"/>
                <w:spacing w:val="-4"/>
                <w:szCs w:val="21"/>
                <w:highlight w:val="none"/>
                <w:lang w:eastAsia="zh-CN"/>
                <w14:textFill>
                  <w14:solidFill>
                    <w14:schemeClr w14:val="tx1"/>
                  </w14:solidFill>
                </w14:textFill>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3"/>
                <w:szCs w:val="21"/>
                <w:highlight w:val="none"/>
                <w14:textFill>
                  <w14:solidFill>
                    <w14:schemeClr w14:val="tx1"/>
                  </w14:solidFill>
                </w14:textFill>
              </w:rPr>
              <w:t xml:space="preserve">合</w:t>
            </w:r>
            <w:r>
              <w:rPr>
                <w:rFonts w:hint="eastAsia" w:ascii="宋体" w:hAnsi="宋体" w:eastAsia="宋体" w:cs="宋体"/>
                <w:color w:val="000000" w:themeColor="text1"/>
                <w:spacing w:val="-2"/>
                <w:szCs w:val="21"/>
                <w:highlight w:val="none"/>
                <w14:textFill>
                  <w14:solidFill>
                    <w14:schemeClr w14:val="tx1"/>
                  </w14:solidFill>
                </w14:textFill>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themeColor="text1"/>
                <w:spacing w:val="-2"/>
                <w:szCs w:val="21"/>
                <w:highlight w:val="none"/>
                <w14:textFill>
                  <w14:solidFill>
                    <w14:schemeClr w14:val="tx1"/>
                  </w14:solidFill>
                </w14:textFill>
              </w:rPr>
            </w:pPr>
            <w:r>
              <w:rPr>
                <w:rFonts w:hint="eastAsia" w:ascii="宋体" w:hAnsi="宋体" w:eastAsia="宋体" w:cs="宋体"/>
                <w:color w:val="000000" w:themeColor="text1"/>
                <w:spacing w:val="-2"/>
                <w:szCs w:val="21"/>
                <w:highlight w:val="none"/>
                <w14:textFill>
                  <w14:solidFill>
                    <w14:schemeClr w14:val="tx1"/>
                  </w14:solidFill>
                </w14:textFill>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11"/>
                <w:szCs w:val="21"/>
                <w:highlight w:val="none"/>
                <w14:textFill>
                  <w14:solidFill>
                    <w14:schemeClr w14:val="tx1"/>
                  </w14:solidFill>
                </w14:textFill>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themeColor="text1"/>
          <w:sz w:val="24"/>
          <w:szCs w:val="24"/>
          <w:highlight w:val="yellow"/>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yellow"/>
          <w:u w:val="none"/>
          <w:lang w:val="en-US" w:eastAsia="zh-CN"/>
          <w14:textFill>
            <w14:solidFill>
              <w14:schemeClr w14:val="tx1"/>
            </w14:solidFill>
          </w14:textFill>
        </w:rPr>
      </w:r>
      <w:r/>
    </w:p>
    <w:p>
      <w:pPr>
        <w:pStyle w:val="94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right="840"/>
        <w:jc w:val="center"/>
        <w:spacing w:before="0" w:after="0" w:line="240" w:lineRule="auto"/>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第六章  投标</w:t>
      </w:r>
      <w:bookmarkEnd w:id="193"/>
      <w:r/>
      <w:bookmarkEnd w:id="194"/>
      <w:r/>
      <w:bookmarkEnd w:id="196"/>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文件格式 </w:t>
      </w:r>
      <w:r/>
    </w:p>
    <w:p>
      <w:pPr>
        <w:jc w:val="center"/>
        <w:rPr>
          <w:rFonts w:hint="eastAsia" w:ascii="宋体" w:hAnsi="宋体"/>
          <w:b/>
          <w:color w:val="000000" w:themeColor="text1"/>
          <w:sz w:val="72"/>
          <w:szCs w:val="21"/>
          <w14:textFill>
            <w14:solidFill>
              <w14:schemeClr w14:val="tx1"/>
            </w14:solidFill>
          </w14:textFill>
        </w:rPr>
      </w:pPr>
      <w:r/>
      <w:bookmarkStart w:id="197" w:name="_Hlt26671244"/>
      <w:r/>
      <w:bookmarkEnd w:id="197"/>
      <w:r/>
      <w:bookmarkStart w:id="198" w:name="_Hlt26955039"/>
      <w:r/>
      <w:bookmarkEnd w:id="198"/>
      <w:r/>
      <w:bookmarkStart w:id="199" w:name="_Toc26554094"/>
      <w:r/>
      <w:bookmarkStart w:id="200" w:name="_Toc49090576"/>
      <w:r/>
      <w:bookmarkStart w:id="201" w:name="_Toc120614282"/>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4"/>
        <w:rPr>
          <w:rFonts w:ascii="宋体" w:hAnsi="宋体" w:eastAsia="宋体"/>
          <w:b/>
          <w:color w:val="000000" w:themeColor="text1"/>
          <w:sz w:val="36"/>
          <w:szCs w:val="21"/>
          <w:lang w:val="en-US" w:eastAsia="zh-CN"/>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b/>
          <w:color w:val="000000" w:themeColor="text1"/>
          <w:sz w:val="36"/>
          <w:szCs w:val="21"/>
          <w:u w:val="single"/>
          <w:lang w:val="en-US" w:eastAsia="zh-CN"/>
          <w14:textFill>
            <w14:solidFill>
              <w14:schemeClr w14:val="tx1"/>
            </w14:solidFill>
          </w14:textFill>
        </w:rPr>
        <w:t xml:space="preserve">    </w:t>
      </w:r>
      <w:r/>
    </w:p>
    <w:p>
      <w:pPr>
        <w:ind w:firstLine="1084"/>
        <w:rPr>
          <w:rFonts w:ascii="宋体" w:hAnsi="宋体" w:eastAsia="宋体"/>
          <w:b/>
          <w:color w:val="000000" w:themeColor="text1"/>
          <w:sz w:val="36"/>
          <w:szCs w:val="21"/>
          <w:u w:val="single"/>
          <w:lang w:val="en-US" w:eastAsia="zh-CN"/>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b/>
          <w:color w:val="000000" w:themeColor="text1"/>
          <w:sz w:val="36"/>
          <w:szCs w:val="21"/>
          <w:u w:val="single"/>
          <w:lang w:val="en-US" w:eastAsia="zh-CN"/>
          <w14:textFill>
            <w14:solidFill>
              <w14:schemeClr w14:val="tx1"/>
            </w14:solidFill>
          </w14:textFill>
        </w:rPr>
        <w:t xml:space="preserve">    </w:t>
      </w:r>
      <w:r/>
    </w:p>
    <w:p>
      <w:pPr>
        <w:rPr>
          <w:rFonts w:ascii="宋体" w:hAnsi="宋体" w:eastAsia="宋体"/>
          <w:b/>
          <w:color w:val="000000" w:themeColor="text1"/>
          <w:sz w:val="36"/>
          <w:szCs w:val="21"/>
          <w:u w:val="single"/>
          <w:lang w:val="en-US" w:eastAsia="zh-CN"/>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投标人名称 ：</w:t>
      </w:r>
      <w:r>
        <w:rPr>
          <w:rFonts w:hint="eastAsia" w:ascii="宋体" w:hAnsi="宋体"/>
          <w:b/>
          <w:color w:val="000000" w:themeColor="text1"/>
          <w:sz w:val="36"/>
          <w:szCs w:val="21"/>
          <w:u w:val="single"/>
          <w14:textFill>
            <w14:solidFill>
              <w14:schemeClr w14:val="tx1"/>
            </w14:solidFill>
          </w14:textFill>
        </w:rPr>
        <w:t xml:space="preserve">（加盖电子公章）</w:t>
      </w:r>
      <w:r>
        <w:rPr>
          <w:rFonts w:hint="eastAsia" w:ascii="宋体" w:hAnsi="宋体"/>
          <w:b/>
          <w:color w:val="000000" w:themeColor="text1"/>
          <w:sz w:val="36"/>
          <w:szCs w:val="21"/>
          <w:u w:val="single"/>
          <w:lang w:val="en-US" w:eastAsia="zh-CN"/>
          <w14:textFill>
            <w14:solidFill>
              <w14:schemeClr w14:val="tx1"/>
            </w14:solidFill>
          </w14:textFill>
        </w:rPr>
        <w:t xml:space="preserve">   </w:t>
      </w:r>
      <w:r/>
    </w:p>
    <w:p>
      <w:pPr>
        <w:rPr>
          <w:rFonts w:ascii="宋体" w:hAnsi="宋体" w:eastAsia="宋体"/>
          <w:b/>
          <w:color w:val="000000" w:themeColor="text1"/>
          <w:sz w:val="36"/>
          <w:szCs w:val="21"/>
          <w:u w:val="single"/>
          <w:lang w:val="en-US" w:eastAsia="zh-CN"/>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rPr>
          <w:rFonts w:hint="eastAsia" w:ascii="宋体" w:hAnsi="宋体"/>
          <w:b/>
          <w:color w:val="000000" w:themeColor="text1"/>
          <w:sz w:val="36"/>
          <w:szCs w:val="21"/>
          <w:u w:val="single"/>
          <w:lang w:val="en-US" w:eastAsia="zh-CN"/>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rPr>
          <w:rFonts w:hint="eastAsia" w:ascii="方正黑体_GBK" w:hAnsi="方正黑体_GBK" w:eastAsia="方正黑体_GBK" w:cs="方正黑体_GBK"/>
          <w:b w:val="0"/>
          <w:bCs w:val="0"/>
          <w:color w:val="000000" w:themeColor="text1"/>
          <w:sz w:val="32"/>
          <w:szCs w:val="32"/>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themeColor="text1"/>
          <w:sz w:val="32"/>
          <w:szCs w:val="32"/>
          <w14:textFill>
            <w14:solidFill>
              <w14:schemeClr w14:val="tx1"/>
            </w14:solidFill>
          </w14:textFill>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bookmarkStart w:id="202" w:name="_Toc120614284"/>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cs="宋体"/>
          <w:b w:val="0"/>
          <w:bCs w:val="0"/>
          <w:i w:val="0"/>
          <w:color w:val="000000" w:themeColor="text1"/>
          <w:sz w:val="28"/>
          <w:szCs w:val="28"/>
          <w:u w:val="none"/>
          <w:lang w:val="en-US" w:eastAsia="zh-CN"/>
          <w14:textFill>
            <w14:solidFill>
              <w14:schemeClr w14:val="tx1"/>
            </w14:solidFill>
          </w14:textFill>
        </w:rPr>
        <w:t xml:space="preserve">八</w:t>
      </w: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cs="宋体"/>
          <w:b w:val="0"/>
          <w:bCs w:val="0"/>
          <w:i w:val="0"/>
          <w:color w:val="000000" w:themeColor="text1"/>
          <w:sz w:val="28"/>
          <w:szCs w:val="28"/>
          <w:u w:val="none"/>
          <w:lang w:val="en-US" w:eastAsia="zh-CN"/>
          <w14:textFill>
            <w14:solidFill>
              <w14:schemeClr w14:val="tx1"/>
            </w14:solidFill>
          </w14:textFill>
        </w:rPr>
        <w:t xml:space="preserve">九</w:t>
      </w: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val="0"/>
          <w:bCs w:val="0"/>
          <w:i w:val="0"/>
          <w:color w:val="000000" w:themeColor="text1"/>
          <w:sz w:val="28"/>
          <w:szCs w:val="28"/>
          <w:u w:val="none"/>
          <w:lang w:val="en-US" w:eastAsia="zh-CN"/>
          <w14:textFill>
            <w14:solidFill>
              <w14:schemeClr w14:val="tx1"/>
            </w14:solidFill>
          </w14:textFill>
        </w:rPr>
        <w:t xml:space="preserve">十一、残疾人福利性单位声明函（如有）</w:t>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4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4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4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4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rFonts w:hint="eastAsia" w:ascii="黑体" w:hAnsi="黑体" w:eastAsia="黑体" w:cs="Times New Roman"/>
          <w:i/>
          <w:color w:val="000000" w:themeColor="text1"/>
          <w:sz w:val="32"/>
          <w:szCs w:val="32"/>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u w:val="single"/>
          <w:lang w:val="en-US" w:eastAsia="zh-CN"/>
          <w14:textFill>
            <w14:solidFill>
              <w14:schemeClr w14:val="tx1"/>
            </w14:solidFill>
          </w14:textFill>
        </w:rPr>
      </w:r>
      <w:r/>
    </w:p>
    <w:p>
      <w:pPr>
        <w:rPr>
          <w:rFonts w:hint="eastAsia" w:ascii="黑体" w:hAnsi="黑体" w:eastAsia="黑体" w:cs="Times New Roman"/>
          <w:i/>
          <w:color w:val="000000" w:themeColor="text1"/>
          <w:sz w:val="32"/>
          <w:szCs w:val="32"/>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u w:val="single"/>
          <w:lang w:val="en-US" w:eastAsia="zh-CN"/>
          <w14:textFill>
            <w14:solidFill>
              <w14:schemeClr w14:val="tx1"/>
            </w14:solidFill>
          </w14:textFill>
        </w:rPr>
      </w:r>
      <w:r/>
    </w:p>
    <w:p>
      <w:pPr>
        <w:rPr>
          <w:rFonts w:hint="eastAsia" w:ascii="黑体" w:hAnsi="黑体" w:eastAsia="黑体" w:cs="Times New Roman"/>
          <w:i/>
          <w:color w:val="000000" w:themeColor="text1"/>
          <w:sz w:val="32"/>
          <w:szCs w:val="32"/>
          <w:u w:val="single"/>
          <w:lang w:val="en-US" w:eastAsia="zh-CN"/>
          <w14:textFill>
            <w14:solidFill>
              <w14:schemeClr w14:val="tx1"/>
            </w14:solidFill>
          </w14:textFill>
        </w:rPr>
      </w:pPr>
      <w:r>
        <w:rPr>
          <w:rFonts w:hint="eastAsia" w:ascii="黑体" w:hAnsi="黑体" w:eastAsia="黑体" w:cs="Times New Roman"/>
          <w:i/>
          <w:color w:val="000000" w:themeColor="text1"/>
          <w:sz w:val="32"/>
          <w:szCs w:val="32"/>
          <w:u w:val="singl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供应商信用承诺函</w:t>
      </w:r>
      <w:r/>
    </w:p>
    <w:p>
      <w:pPr>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南京市公共资源交易中心：</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我公司</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14:textFill>
            <w14:solidFill>
              <w14:schemeClr w14:val="tx1"/>
            </w14:solidFill>
          </w14:textFill>
        </w:rPr>
        <w:t xml:space="preserve">（供应商名称）郑重承诺：</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我公司符合下列要求：</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(五)参加政府采购活动前三年内</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在经营活动中没有重大违法记录</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如果我公司中标</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（1）营业执照副本或事业单位法人登记证书</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或其他证明材料</w:t>
      </w:r>
      <w:r>
        <w:rPr>
          <w:rFonts w:hint="eastAsia" w:ascii="宋体" w:hAnsi="宋体" w:eastAsia="宋体" w:cs="Times New Roman"/>
          <w:color w:val="000000" w:themeColor="text1"/>
          <w:sz w:val="24"/>
          <w:szCs w:val="24"/>
          <w14:textFill>
            <w14:solidFill>
              <w14:schemeClr w14:val="tx1"/>
            </w14:solidFill>
          </w14:textFill>
        </w:rPr>
        <w:t xml:space="preserve">；</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（2）参加本次政府采购活动前一年的经审计的财务报告（包括“四表一注”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履行合同所必需的设备和专业技术能力</w:t>
      </w:r>
      <w:r>
        <w:rPr>
          <w:rFonts w:hint="eastAsia" w:ascii="宋体" w:hAnsi="宋体" w:eastAsia="宋体" w:cs="Times New Roman"/>
          <w:color w:val="000000" w:themeColor="text1"/>
          <w:sz w:val="24"/>
          <w:szCs w:val="24"/>
          <w:lang w:eastAsia="zh-CN"/>
          <w14:textFill>
            <w14:solidFill>
              <w14:schemeClr w14:val="tx1"/>
            </w14:solidFill>
          </w14:textFill>
        </w:rPr>
        <w:t xml:space="preserve">证明材料；</w:t>
      </w:r>
      <w:r/>
    </w:p>
    <w:p>
      <w:pPr>
        <w:ind w:firstLine="492"/>
        <w:spacing w:line="46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）参加本次政府采购活动前一年内至少一个月依法缴纳税收和社会保障资金的证明材料。</w:t>
      </w:r>
      <w:r/>
    </w:p>
    <w:p>
      <w:pPr>
        <w:ind w:firstLine="492"/>
        <w:spacing w:line="4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本公司对上述承诺</w:t>
      </w:r>
      <w:r>
        <w:rPr>
          <w:rFonts w:hint="eastAsia"/>
          <w:color w:val="000000" w:themeColor="text1"/>
          <w:sz w:val="24"/>
          <w:szCs w:val="24"/>
          <w:lang w:eastAsia="zh-CN"/>
          <w14:textFill>
            <w14:solidFill>
              <w14:schemeClr w14:val="tx1"/>
            </w14:solidFill>
          </w14:textFill>
        </w:rPr>
        <w:t xml:space="preserve">内容</w:t>
      </w:r>
      <w:r>
        <w:rPr>
          <w:rFonts w:hint="eastAsia"/>
          <w:color w:val="000000" w:themeColor="text1"/>
          <w:sz w:val="24"/>
          <w:szCs w:val="24"/>
          <w14:textFill>
            <w14:solidFill>
              <w14:schemeClr w14:val="tx1"/>
            </w14:solidFill>
          </w14:textFill>
        </w:rPr>
        <w:t xml:space="preserve">的真实性</w:t>
      </w:r>
      <w:r>
        <w:rPr>
          <w:rFonts w:hint="eastAsia"/>
          <w:color w:val="000000" w:themeColor="text1"/>
          <w:sz w:val="24"/>
          <w:szCs w:val="24"/>
          <w:lang w:eastAsia="zh-CN"/>
          <w14:textFill>
            <w14:solidFill>
              <w14:schemeClr w14:val="tx1"/>
            </w14:solidFill>
          </w14:textFill>
        </w:rPr>
        <w:t xml:space="preserve">、合法性、有效性</w:t>
      </w:r>
      <w:r>
        <w:rPr>
          <w:rFonts w:hint="eastAsia"/>
          <w:color w:val="000000" w:themeColor="text1"/>
          <w:sz w:val="24"/>
          <w:szCs w:val="24"/>
          <w14:textFill>
            <w14:solidFill>
              <w14:schemeClr w14:val="tx1"/>
            </w14:solidFill>
          </w14:textFill>
        </w:rPr>
        <w:t xml:space="preserve">负责</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如有虚假</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48"/>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供应商</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440" w:lineRule="exact"/>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r>
      <w:r/>
    </w:p>
    <w:p>
      <w:pPr>
        <w:ind w:firstLine="480"/>
        <w:spacing w:line="440" w:lineRule="exact"/>
        <w:rPr>
          <w:rFonts w:hint="eastAsia" w:ascii="宋体" w:hAnsi="宋体"/>
          <w:b w:val="0"/>
          <w:bCs w:val="0"/>
          <w:color w:val="000000" w:themeColor="text1"/>
          <w:sz w:val="24"/>
          <w:szCs w:val="24"/>
          <w:lang w:eastAsia="zh-CN"/>
          <w14:textFill>
            <w14:solidFill>
              <w14:schemeClr w14:val="tx1"/>
            </w14:solidFill>
          </w14:textFill>
        </w:rPr>
      </w:pPr>
      <w:r>
        <w:rPr>
          <w:rFonts w:hint="eastAsia" w:ascii="宋体" w:hAnsi="宋体"/>
          <w:b w:val="0"/>
          <w:bCs w:val="0"/>
          <w:color w:val="000000" w:themeColor="text1"/>
          <w:sz w:val="24"/>
          <w:szCs w:val="24"/>
          <w:lang w:eastAsia="zh-CN"/>
          <w14:textFill>
            <w14:solidFill>
              <w14:schemeClr w14:val="tx1"/>
            </w14:solidFill>
          </w14:textFill>
        </w:rPr>
      </w:r>
      <w:r/>
    </w:p>
    <w:p>
      <w:pPr>
        <w:rPr>
          <w:rFonts w:hint="eastAsia" w:ascii="黑体" w:hAnsi="黑体" w:eastAsia="黑体" w:cs="Times New Roman"/>
          <w:i/>
          <w:color w:val="000000" w:themeColor="text1"/>
          <w:sz w:val="32"/>
          <w:szCs w:val="32"/>
          <w:u w:val="single"/>
          <w:lang w:eastAsia="zh-CN"/>
          <w14:textFill>
            <w14:solidFill>
              <w14:schemeClr w14:val="tx1"/>
            </w14:solidFill>
          </w14:textFill>
        </w:rPr>
      </w:pPr>
      <w:r>
        <w:rPr>
          <w:rFonts w:hint="eastAsia" w:ascii="黑体" w:hAnsi="黑体" w:eastAsia="黑体" w:cs="Times New Roman"/>
          <w:i/>
          <w:color w:val="000000" w:themeColor="text1"/>
          <w:sz w:val="32"/>
          <w:szCs w:val="32"/>
          <w:u w:val="single"/>
          <w:lang w:eastAsia="zh-CN"/>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t xml:space="preserve">二</w:t>
      </w:r>
      <w:r>
        <w:rPr>
          <w:rFonts w:hint="eastAsia" w:ascii="黑体" w:hAnsi="黑体" w:eastAsia="黑体" w:cs="Times New Roman"/>
          <w:i w:val="0"/>
          <w:color w:val="000000" w:themeColor="text1"/>
          <w:sz w:val="32"/>
          <w:szCs w:val="32"/>
          <w:u w:val="none"/>
          <w14:textFill>
            <w14:solidFill>
              <w14:schemeClr w14:val="tx1"/>
            </w14:solidFill>
          </w14:textFill>
        </w:rPr>
        <w:t xml:space="preserve">、</w:t>
      </w: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满足</w:t>
      </w:r>
      <w:r>
        <w:rPr>
          <w:rFonts w:hint="eastAsia" w:ascii="黑体" w:hAnsi="黑体" w:eastAsia="黑体" w:cs="Times New Roman"/>
          <w:i w:val="0"/>
          <w:color w:val="000000" w:themeColor="text1"/>
          <w:sz w:val="32"/>
          <w:szCs w:val="32"/>
          <w:u w:val="none"/>
          <w14:textFill>
            <w14:solidFill>
              <w14:schemeClr w14:val="tx1"/>
            </w14:solidFill>
          </w14:textFill>
        </w:rPr>
        <w:t xml:space="preserve">特定资格要求的证明文件</w:t>
      </w:r>
      <w:r/>
    </w:p>
    <w:p>
      <w:pPr>
        <w:pStyle w:val="1018"/>
        <w:ind w:firstLine="480"/>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本项目申请人的特定资格要求中要求提供的</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材料</w:t>
      </w:r>
      <w:r>
        <w:rPr>
          <w:rFonts w:hint="eastAsia" w:ascii="Times New Roman" w:hAnsi="Times New Roman" w:eastAsia="宋体" w:cs="Times New Roman"/>
          <w:color w:val="000000" w:themeColor="text1"/>
          <w:sz w:val="24"/>
          <w:szCs w:val="24"/>
          <w14:textFill>
            <w14:solidFill>
              <w14:schemeClr w14:val="tx1"/>
            </w14:solidFill>
          </w14:textFill>
        </w:rPr>
        <w:t xml:space="preserve">。</w:t>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pStyle w:val="104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rPr>
          <w:rFonts w:hint="eastAsia" w:ascii="黑体" w:hAnsi="黑体" w:eastAsia="黑体" w:cs="Times New Roman"/>
          <w:i/>
          <w:color w:val="000000" w:themeColor="text1"/>
          <w:sz w:val="32"/>
          <w:szCs w:val="32"/>
          <w:u w:val="single"/>
          <w14:textFill>
            <w14:solidFill>
              <w14:schemeClr w14:val="tx1"/>
            </w14:solidFill>
          </w14:textFill>
        </w:rPr>
      </w:pPr>
      <w:r>
        <w:rPr>
          <w:rFonts w:hint="eastAsia" w:ascii="黑体" w:hAnsi="黑体" w:eastAsia="黑体" w:cs="Times New Roman"/>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eastAsia="zh-CN"/>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eastAsia="zh-CN"/>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14:textFill>
            <w14:solidFill>
              <w14:schemeClr w14:val="tx1"/>
            </w14:solidFill>
          </w14:textFill>
        </w:rPr>
      </w:pPr>
      <w:r>
        <w:rPr>
          <w:rFonts w:hint="eastAsia" w:ascii="黑体" w:hAnsi="黑体" w:eastAsia="黑体" w:cs="Times New Roman"/>
          <w:i w:val="0"/>
          <w:color w:val="000000" w:themeColor="text1"/>
          <w:sz w:val="32"/>
          <w:szCs w:val="32"/>
          <w:u w:val="none"/>
          <w:lang w:eastAsia="zh-CN"/>
          <w14:textFill>
            <w14:solidFill>
              <w14:schemeClr w14:val="tx1"/>
            </w14:solidFill>
          </w14:textFill>
        </w:rPr>
        <w:t xml:space="preserve">三</w:t>
      </w:r>
      <w:r>
        <w:rPr>
          <w:rFonts w:hint="eastAsia" w:ascii="黑体" w:hAnsi="黑体" w:eastAsia="黑体" w:cs="Times New Roman"/>
          <w:i w:val="0"/>
          <w:color w:val="000000" w:themeColor="text1"/>
          <w:sz w:val="32"/>
          <w:szCs w:val="32"/>
          <w:u w:val="none"/>
          <w14:textFill>
            <w14:solidFill>
              <w14:schemeClr w14:val="tx1"/>
            </w14:solidFill>
          </w14:textFill>
        </w:rPr>
        <w:t xml:space="preserve">、法人授权书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法人授权书</w:t>
      </w:r>
      <w:r/>
    </w:p>
    <w:p>
      <w:pPr>
        <w:pStyle w:val="1018"/>
        <w:ind w:firstLine="480"/>
        <w:spacing w:line="42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p>
      <w:pPr>
        <w:pStyle w:val="1018"/>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（投标人名称）授权</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（被授权人姓名）</w:t>
      </w:r>
      <w:r>
        <w:rPr>
          <w:rFonts w:hint="eastAsia"/>
          <w:color w:val="000000" w:themeColor="text1"/>
          <w:sz w:val="24"/>
          <w:szCs w:val="24"/>
          <w:lang w:val="en-US" w:eastAsia="zh-CN"/>
          <w14:textFill>
            <w14:solidFill>
              <w14:schemeClr w14:val="tx1"/>
            </w14:solidFill>
          </w14:textFill>
        </w:rPr>
        <w:t xml:space="preserve">作</w:t>
      </w:r>
      <w:r>
        <w:rPr>
          <w:rFonts w:hint="eastAsia"/>
          <w:color w:val="000000" w:themeColor="text1"/>
          <w:sz w:val="24"/>
          <w:szCs w:val="24"/>
          <w14:textFill>
            <w14:solidFill>
              <w14:schemeClr w14:val="tx1"/>
            </w14:solidFill>
          </w14:textFill>
        </w:rPr>
        <w:t xml:space="preserve">为我方</w:t>
      </w:r>
      <w:r>
        <w:rPr>
          <w:rFonts w:hint="eastAsia"/>
          <w:color w:val="000000" w:themeColor="text1"/>
          <w:sz w:val="24"/>
          <w:szCs w:val="24"/>
          <w:lang w:val="en-US" w:eastAsia="zh-CN"/>
          <w14:textFill>
            <w14:solidFill>
              <w14:schemeClr w14:val="tx1"/>
            </w14:solidFill>
          </w14:textFill>
        </w:rPr>
        <w:t xml:space="preserve">参加编号为</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项目采购活动的合法代理人</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以本单位名义全权处理一切与该项目采购有关的事务。</w:t>
      </w:r>
      <w:r/>
    </w:p>
    <w:p>
      <w:pPr>
        <w:pStyle w:val="1018"/>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w:t>
      </w:r>
      <w:r>
        <w:rPr>
          <w:rFonts w:hint="eastAsia"/>
          <w:color w:val="000000" w:themeColor="text1"/>
          <w:sz w:val="24"/>
          <w:szCs w:val="24"/>
          <w:lang w:val="en-US" w:eastAsia="zh-CN"/>
          <w14:textFill>
            <w14:solidFill>
              <w14:schemeClr w14:val="tx1"/>
            </w14:solidFill>
          </w14:textFill>
        </w:rPr>
        <w:t xml:space="preserve">自</w:t>
      </w:r>
      <w:r>
        <w:rPr>
          <w:rFonts w:hint="eastAsia"/>
          <w:color w:val="000000" w:themeColor="text1"/>
          <w:sz w:val="24"/>
          <w:szCs w:val="24"/>
          <w14:textFill>
            <w14:solidFill>
              <w14:schemeClr w14:val="tx1"/>
            </w14:solidFill>
          </w14:textFill>
        </w:rPr>
        <w:t xml:space="preserve">______年____月____日起生效</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特此声明。</w:t>
      </w:r>
      <w:r/>
    </w:p>
    <w:p>
      <w:pPr>
        <w:pStyle w:val="1018"/>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被授权人身份证号码：</w:t>
      </w:r>
      <w:r/>
    </w:p>
    <w:p>
      <w:pPr>
        <w:pStyle w:val="1018"/>
        <w:ind w:firstLine="480"/>
        <w:spacing w:line="480" w:lineRule="exact"/>
        <w:rPr>
          <w:rFonts w:hint="eastAsia" w:eastAsia="宋体"/>
          <w:color w:val="000000" w:themeColor="text1"/>
          <w:sz w:val="24"/>
          <w:szCs w:val="24"/>
          <w:u w:val="single"/>
          <w:lang w:val="en-US"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1018"/>
        <w:spacing w:line="480" w:lineRule="exact"/>
        <w:rPr>
          <w:rFonts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单位</w:t>
      </w:r>
      <w:r>
        <w:rPr>
          <w:rFonts w:hint="eastAsia"/>
          <w:color w:val="000000" w:themeColor="text1"/>
          <w:sz w:val="24"/>
          <w:szCs w:val="24"/>
          <w14:textFill>
            <w14:solidFill>
              <w14:schemeClr w14:val="tx1"/>
            </w14:solidFill>
          </w14:textFill>
        </w:rPr>
        <w:t xml:space="preserve">名称：</w:t>
      </w:r>
      <w:r>
        <w:rPr>
          <w:rFonts w:hint="eastAsia" w:ascii="宋体" w:hAnsi="宋体" w:eastAsia="宋体" w:cs="宋体"/>
          <w:color w:val="000000" w:themeColor="text1"/>
          <w:sz w:val="24"/>
          <w:szCs w:val="24"/>
          <w:u w:val="none"/>
          <w14:textFill>
            <w14:solidFill>
              <w14:schemeClr w14:val="tx1"/>
            </w14:solidFill>
          </w14:textFill>
        </w:rPr>
        <w:t xml:space="preserve">（加盖电子公章）</w:t>
      </w:r>
      <w:r/>
    </w:p>
    <w:p>
      <w:pPr>
        <w:pStyle w:val="1018"/>
        <w:ind w:firstLine="480"/>
        <w:spacing w:line="480" w:lineRule="exact"/>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1018"/>
        <w:ind w:firstLine="480"/>
        <w:spacing w:line="48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bookmarkStart w:id="203" w:name="_Hlt26955070"/>
      <w:r/>
      <w:bookmarkEnd w:id="203"/>
      <w:r/>
      <w:bookmarkStart w:id="204" w:name="_格式3__银行出具的资信证明"/>
      <w:r/>
      <w:bookmarkEnd w:id="204"/>
      <w:r/>
      <w:bookmarkStart w:id="205" w:name="_Hlt26671380"/>
      <w:r/>
      <w:bookmarkEnd w:id="205"/>
      <w:r/>
      <w:r/>
    </w:p>
    <w:p>
      <w:pPr>
        <w:pStyle w:val="934"/>
        <w:rPr>
          <w:rFonts w:hint="eastAsia"/>
          <w:i/>
          <w:color w:val="000000" w:themeColor="text1"/>
          <w:sz w:val="24"/>
          <w:szCs w:val="24"/>
          <w:u w:val="single"/>
          <w14:textFill>
            <w14:solidFill>
              <w14:schemeClr w14:val="tx1"/>
            </w14:solidFill>
          </w14:textFill>
        </w:rPr>
      </w:pPr>
      <w:r>
        <w:rPr>
          <w:rFonts w:hint="eastAsia"/>
          <w:i/>
          <w:color w:val="000000" w:themeColor="text1"/>
          <w:sz w:val="24"/>
          <w:szCs w:val="24"/>
          <w:u w:val="single"/>
          <w14:textFill>
            <w14:solidFill>
              <w14:schemeClr w14:val="tx1"/>
            </w14:solidFill>
          </w14:textFill>
        </w:rPr>
      </w:r>
      <w:r/>
    </w:p>
    <w:p>
      <w:pPr>
        <w:pStyle w:val="934"/>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60" w:lineRule="exact"/>
        <w:rPr>
          <w:rFonts w:hint="eastAsia" w:ascii="楷体" w:hAnsi="楷体" w:eastAsia="楷体"/>
          <w:bCs/>
          <w:color w:val="000000" w:themeColor="text1"/>
          <w:sz w:val="24"/>
          <w:szCs w:val="24"/>
          <w14:textFill>
            <w14:solidFill>
              <w14:schemeClr w14:val="tx1"/>
            </w14:solidFill>
          </w14:textFill>
        </w:rPr>
      </w:pPr>
      <w:r>
        <w:rPr>
          <w:rFonts w:hint="eastAsia" w:ascii="楷体" w:hAnsi="楷体" w:eastAsia="楷体"/>
          <w:bCs/>
          <w:color w:val="000000" w:themeColor="text1"/>
          <w:sz w:val="24"/>
          <w:szCs w:val="24"/>
          <w14:textFill>
            <w14:solidFill>
              <w14:schemeClr w14:val="tx1"/>
            </w14:solidFill>
          </w14:textFill>
        </w:rPr>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1047"/>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p>
    <w:p>
      <w:pPr>
        <w:jc w:val="left"/>
        <w:spacing w:line="360" w:lineRule="auto"/>
        <w:rPr>
          <w:rFonts w:hint="eastAsia" w:ascii="黑体" w:hAnsi="黑体" w:eastAsia="黑体" w:cs="Times New Roman"/>
          <w:i w:val="0"/>
          <w:color w:val="000000" w:themeColor="text1"/>
          <w:sz w:val="32"/>
          <w:szCs w:val="32"/>
          <w:u w:val="none"/>
          <w:lang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投标函</w:t>
      </w:r>
      <w:r/>
    </w:p>
    <w:p>
      <w:pPr>
        <w:pStyle w:val="1020"/>
        <w:spacing w:before="0" w:after="0" w:line="420" w:lineRule="exact"/>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w:t>
      </w:r>
      <w:r>
        <w:rPr>
          <w:rFonts w:hint="eastAsia" w:ascii="宋体" w:hAnsi="宋体"/>
          <w:color w:val="000000" w:themeColor="text1"/>
          <w:szCs w:val="21"/>
          <w:lang w:eastAsia="zh-CN"/>
          <w14:textFill>
            <w14:solidFill>
              <w14:schemeClr w14:val="tx1"/>
            </w14:solidFill>
          </w14:textFill>
        </w:rPr>
        <w:t xml:space="preserve">南京市公共资源交易中心</w:t>
      </w:r>
      <w:r/>
    </w:p>
    <w:p>
      <w:pPr>
        <w:pStyle w:val="1020"/>
        <w:ind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w:t>
      </w:r>
      <w:r>
        <w:rPr>
          <w:rFonts w:hint="eastAsia" w:ascii="宋体" w:hAnsi="宋体"/>
          <w:color w:val="000000" w:themeColor="text1"/>
          <w:szCs w:val="21"/>
          <w:lang w:val="en-US" w:eastAsia="zh-CN"/>
          <w14:textFill>
            <w14:solidFill>
              <w14:schemeClr w14:val="tx1"/>
            </w14:solidFill>
          </w14:textFill>
        </w:rPr>
        <w:t xml:space="preserve">编号为</w:t>
      </w:r>
      <w:r>
        <w:rPr>
          <w:rFonts w:hint="eastAsia" w:ascii="宋体" w:hAnsi="宋体" w:eastAsia="宋体" w:cs="Times New Roman"/>
          <w:color w:val="000000" w:themeColor="text1"/>
          <w:sz w:val="24"/>
          <w:szCs w:val="24"/>
          <w:u w:val="single"/>
          <w14:textFill>
            <w14:solidFill>
              <w14:schemeClr w14:val="tx1"/>
            </w14:solidFill>
          </w14:textFill>
        </w:rPr>
        <w:t xml:space="preserve">                             </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的</w:t>
      </w:r>
      <w:r>
        <w:rPr>
          <w:rFonts w:hint="eastAsia" w:ascii="宋体" w:hAnsi="宋体" w:eastAsia="宋体" w:cs="Times New Roman"/>
          <w:color w:val="000000" w:themeColor="text1"/>
          <w:sz w:val="24"/>
          <w:szCs w:val="21"/>
          <w:lang w:val="en-US" w:eastAsia="zh-CN"/>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招标文件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我方</w:t>
      </w:r>
      <w:r>
        <w:rPr>
          <w:rFonts w:hint="eastAsia" w:ascii="宋体" w:hAnsi="宋体"/>
          <w:color w:val="000000" w:themeColor="text1"/>
          <w:szCs w:val="21"/>
          <w14:textFill>
            <w14:solidFill>
              <w14:schemeClr w14:val="tx1"/>
            </w14:solidFill>
          </w14:textFill>
        </w:rPr>
        <w:t xml:space="preserve">正式</w:t>
      </w:r>
      <w:r>
        <w:rPr>
          <w:rFonts w:hint="eastAsia" w:ascii="宋体" w:hAnsi="宋体"/>
          <w:color w:val="000000" w:themeColor="text1"/>
          <w:szCs w:val="21"/>
          <w:u w:val="none"/>
          <w:lang w:val="en-US" w:eastAsia="zh-CN"/>
          <w14:textFill>
            <w14:solidFill>
              <w14:schemeClr w14:val="tx1"/>
            </w14:solidFill>
          </w14:textFill>
        </w:rPr>
        <w:t xml:space="preserve">提</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交投标函，</w:t>
      </w:r>
      <w:r>
        <w:rPr>
          <w:rFonts w:hint="eastAsia" w:ascii="宋体" w:hAnsi="宋体"/>
          <w:color w:val="000000" w:themeColor="text1"/>
          <w:szCs w:val="21"/>
          <w:lang w:val="en-US" w:eastAsia="zh-CN"/>
          <w14:textFill>
            <w14:solidFill>
              <w14:schemeClr w14:val="tx1"/>
            </w14:solidFill>
          </w14:textFill>
        </w:rPr>
        <w:t xml:space="preserve">并</w:t>
      </w:r>
      <w:r>
        <w:rPr>
          <w:rFonts w:hint="eastAsia" w:ascii="宋体" w:hAnsi="宋体"/>
          <w:color w:val="000000" w:themeColor="text1"/>
          <w:szCs w:val="21"/>
          <w14:textFill>
            <w14:solidFill>
              <w14:schemeClr w14:val="tx1"/>
            </w14:solidFill>
          </w14:textFill>
        </w:rPr>
        <w:t xml:space="preserve">宣布同意如下</w:t>
      </w:r>
      <w:r>
        <w:rPr>
          <w:rFonts w:hint="eastAsia" w:ascii="宋体" w:hAnsi="宋体"/>
          <w:color w:val="000000" w:themeColor="text1"/>
          <w:szCs w:val="21"/>
          <w:lang w:val="en-US" w:eastAsia="zh-CN"/>
          <w14:textFill>
            <w14:solidFill>
              <w14:schemeClr w14:val="tx1"/>
            </w14:solidFill>
          </w14:textFill>
        </w:rPr>
        <w:t xml:space="preserve">内容</w:t>
      </w:r>
      <w:r>
        <w:rPr>
          <w:rFonts w:hint="eastAsia" w:ascii="宋体" w:hAnsi="宋体"/>
          <w:color w:val="000000" w:themeColor="text1"/>
          <w:szCs w:val="21"/>
          <w14:textFill>
            <w14:solidFill>
              <w14:schemeClr w14:val="tx1"/>
            </w14:solidFill>
          </w14:textFill>
        </w:rPr>
        <w:t xml:space="preserve">：</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向买方提供所需</w:t>
      </w:r>
      <w:r>
        <w:rPr>
          <w:rFonts w:hint="eastAsia" w:ascii="宋体" w:hAnsi="宋体"/>
          <w:color w:val="000000" w:themeColor="text1"/>
          <w:szCs w:val="21"/>
          <w:lang w:val="en-US" w:eastAsia="zh-CN"/>
          <w14:textFill>
            <w14:solidFill>
              <w14:schemeClr w14:val="tx1"/>
            </w14:solidFill>
          </w14:textFill>
        </w:rPr>
        <w:t xml:space="preserve">货物</w:t>
      </w:r>
      <w:r>
        <w:rPr>
          <w:rFonts w:hint="eastAsia" w:ascii="宋体" w:hAnsi="宋体"/>
          <w:color w:val="000000" w:themeColor="text1"/>
          <w:szCs w:val="21"/>
          <w14:textFill>
            <w14:solidFill>
              <w14:schemeClr w14:val="tx1"/>
            </w14:solidFill>
          </w14:textFill>
        </w:rPr>
        <w:t xml:space="preserve">（包含与</w:t>
      </w:r>
      <w:r>
        <w:rPr>
          <w:rFonts w:hint="eastAsia" w:ascii="宋体" w:hAnsi="宋体"/>
          <w:color w:val="000000" w:themeColor="text1"/>
          <w:szCs w:val="21"/>
          <w:lang w:val="en-US" w:eastAsia="zh-CN"/>
          <w14:textFill>
            <w14:solidFill>
              <w14:schemeClr w14:val="tx1"/>
            </w14:solidFill>
          </w14:textFill>
        </w:rPr>
        <w:t xml:space="preserve">货物</w:t>
      </w:r>
      <w:r>
        <w:rPr>
          <w:rFonts w:hint="eastAsia" w:ascii="宋体" w:hAnsi="宋体"/>
          <w:color w:val="000000" w:themeColor="text1"/>
          <w:szCs w:val="21"/>
          <w14:textFill>
            <w14:solidFill>
              <w14:schemeClr w14:val="tx1"/>
            </w14:solidFill>
          </w14:textFill>
        </w:rPr>
        <w:t xml:space="preserve">相关的</w:t>
      </w:r>
      <w:r>
        <w:rPr>
          <w:rFonts w:hint="eastAsia" w:ascii="宋体" w:hAnsi="宋体"/>
          <w:color w:val="000000" w:themeColor="text1"/>
          <w:szCs w:val="21"/>
          <w:lang w:val="en-US" w:eastAsia="zh-CN"/>
          <w14:textFill>
            <w14:solidFill>
              <w14:schemeClr w14:val="tx1"/>
            </w14:solidFill>
          </w14:textFill>
        </w:rPr>
        <w:t xml:space="preserve">服务</w:t>
      </w:r>
      <w:r>
        <w:rPr>
          <w:rFonts w:hint="eastAsia" w:ascii="宋体" w:hAnsi="宋体"/>
          <w:color w:val="000000" w:themeColor="text1"/>
          <w:szCs w:val="21"/>
          <w14:textFill>
            <w14:solidFill>
              <w14:schemeClr w14:val="tx1"/>
            </w14:solidFill>
          </w14:textFill>
        </w:rPr>
        <w:t xml:space="preserve">）。</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我们知道必须放弃提出含糊不清或误解问题的权利。</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并在规定的投标有效期期满之前均具有约束力。</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并保证我方已提供和将要提供的文件是真实的、准确的。</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我方将根据招标文件的规定</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严格履行合同的责任和义务</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并保证在招标文件规定的时间完成项目</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交付买方验收、使用。</w:t>
      </w:r>
      <w:r/>
    </w:p>
    <w:p>
      <w:pPr>
        <w:ind w:firstLine="480"/>
        <w:jc w:val="left"/>
        <w:spacing w:line="420" w:lineRule="exact"/>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7.</w:t>
      </w:r>
      <w:r>
        <w:rPr>
          <w:rFonts w:hint="eastAsia" w:ascii="宋体" w:hAnsi="宋体" w:eastAsia="宋体" w:cs="Times New Roman"/>
          <w:color w:val="000000" w:themeColor="text1"/>
          <w:sz w:val="24"/>
          <w:szCs w:val="24"/>
          <w14:textFill>
            <w14:solidFill>
              <w14:schemeClr w14:val="tx1"/>
            </w14:solidFill>
          </w14:textFill>
        </w:rPr>
        <w:t xml:space="preserve">我</w:t>
      </w:r>
      <w:r>
        <w:rPr>
          <w:rFonts w:hint="eastAsia" w:ascii="宋体" w:hAnsi="宋体" w:eastAsia="宋体" w:cs="Times New Roman"/>
          <w:color w:val="000000" w:themeColor="text1"/>
          <w:sz w:val="24"/>
          <w:szCs w:val="24"/>
          <w:lang w:eastAsia="zh-CN"/>
          <w14:textFill>
            <w14:solidFill>
              <w14:schemeClr w14:val="tx1"/>
            </w14:solidFill>
          </w14:textFill>
        </w:rPr>
        <w:t xml:space="preserve">方</w:t>
      </w:r>
      <w:r>
        <w:rPr>
          <w:rFonts w:hint="eastAsia" w:ascii="宋体" w:hAnsi="宋体" w:eastAsia="宋体" w:cs="Times New Roman"/>
          <w:color w:val="000000" w:themeColor="text1"/>
          <w:sz w:val="24"/>
          <w:szCs w:val="24"/>
          <w14:textFill>
            <w14:solidFill>
              <w14:schemeClr w14:val="tx1"/>
            </w14:solidFill>
          </w14:textFill>
        </w:rPr>
        <w:t xml:space="preserve">为</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大型企业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中型企业</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小型企业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微型企业（在对应</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内</w:t>
      </w:r>
      <w:r>
        <w:rPr>
          <w:rFonts w:hint="eastAsia" w:ascii="宋体" w:hAnsi="宋体" w:eastAsia="宋体" w:cs="Times New Roman"/>
          <w:color w:val="000000" w:themeColor="text1"/>
          <w:sz w:val="24"/>
          <w:szCs w:val="24"/>
          <w:lang w:val="zh-CN" w:eastAsia="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w:t>
      </w:r>
      <w:r/>
    </w:p>
    <w:p>
      <w:pPr>
        <w:pStyle w:val="10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8</w:t>
      </w:r>
      <w:r>
        <w:rPr>
          <w:rFonts w:hint="eastAsia"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lang w:val="en-US" w:eastAsia="zh-CN"/>
          <w14:textFill>
            <w14:solidFill>
              <w14:schemeClr w14:val="tx1"/>
            </w14:solidFill>
          </w14:textFill>
        </w:rPr>
        <w:t xml:space="preserve">我方</w:t>
      </w:r>
      <w:r>
        <w:rPr>
          <w:rFonts w:hint="eastAsia" w:ascii="宋体" w:hAnsi="宋体"/>
          <w:color w:val="000000" w:themeColor="text1"/>
          <w:szCs w:val="21"/>
          <w14:textFill>
            <w14:solidFill>
              <w14:schemeClr w14:val="tx1"/>
            </w14:solidFill>
          </w14:textFill>
        </w:rPr>
        <w:t xml:space="preserve">与本</w:t>
      </w:r>
      <w:r>
        <w:rPr>
          <w:rFonts w:hint="eastAsia" w:ascii="宋体" w:hAnsi="宋体"/>
          <w:color w:val="000000" w:themeColor="text1"/>
          <w:szCs w:val="21"/>
          <w:lang w:val="en-US" w:eastAsia="zh-CN"/>
          <w14:textFill>
            <w14:solidFill>
              <w14:schemeClr w14:val="tx1"/>
            </w14:solidFill>
          </w14:textFill>
        </w:rPr>
        <w:t xml:space="preserve">次</w:t>
      </w:r>
      <w:r>
        <w:rPr>
          <w:rFonts w:hint="eastAsia" w:ascii="宋体" w:hAnsi="宋体"/>
          <w:color w:val="000000" w:themeColor="text1"/>
          <w:szCs w:val="21"/>
          <w14:textFill>
            <w14:solidFill>
              <w14:schemeClr w14:val="tx1"/>
            </w14:solidFill>
          </w14:textFill>
        </w:rPr>
        <w:t xml:space="preserve">投标有关</w:t>
      </w:r>
      <w:r>
        <w:rPr>
          <w:rFonts w:hint="eastAsia" w:ascii="宋体" w:hAnsi="宋体"/>
          <w:color w:val="000000" w:themeColor="text1"/>
          <w:szCs w:val="21"/>
          <w:lang w:val="en-US" w:eastAsia="zh-CN"/>
          <w14:textFill>
            <w14:solidFill>
              <w14:schemeClr w14:val="tx1"/>
            </w14:solidFill>
          </w14:textFill>
        </w:rPr>
        <w:t xml:space="preserve">信息</w:t>
      </w:r>
      <w:r/>
    </w:p>
    <w:p>
      <w:pPr>
        <w:pStyle w:val="1020"/>
        <w:ind w:left="0"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20"/>
        <w:ind w:left="0" w:firstLine="480"/>
        <w:spacing w:before="0" w:after="0" w:line="420" w:lineRule="exact"/>
        <w:rPr>
          <w:rFonts w:hint="eastAsia" w:ascii="宋体" w:hAnsi="宋体"/>
          <w:color w:val="000000" w:themeColor="text1"/>
          <w:szCs w:val="21"/>
          <w:u w:val="non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20"/>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20"/>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20"/>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1020"/>
        <w:ind w:left="0" w:firstLine="480"/>
        <w:spacing w:before="0" w:after="0" w:line="420" w:lineRule="exact"/>
        <w:rPr>
          <w:rFonts w:hint="eastAsia" w:ascii="宋体" w:hAnsi="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jc w:val="both"/>
        <w:spacing w:line="560" w:lineRule="exact"/>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pStyle w:val="1020"/>
        <w:ind w:left="0" w:firstLine="48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五、开标一览表</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开标一览表</w:t>
      </w:r>
      <w:r/>
    </w:p>
    <w:p>
      <w:pPr>
        <w:ind w:firstLine="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lang w:eastAsia="zh-CN"/>
          <w14:textFill>
            <w14:solidFill>
              <w14:schemeClr w14:val="tx1"/>
            </w14:solidFill>
          </w14:textFill>
        </w:rPr>
        <w:t xml:space="preserve">名</w:t>
      </w:r>
      <w:r>
        <w:rPr>
          <w:rFonts w:hint="eastAsia" w:ascii="宋体" w:hAnsi="宋体"/>
          <w:color w:val="000000" w:themeColor="text1"/>
          <w:sz w:val="24"/>
          <w:szCs w:val="24"/>
          <w14:textFill>
            <w14:solidFill>
              <w14:schemeClr w14:val="tx1"/>
            </w14:solidFill>
          </w14:textFill>
        </w:rPr>
        <w:t xml:space="preserve">称：（加盖电子</w:t>
      </w:r>
      <w:r>
        <w:rPr>
          <w:rFonts w:hint="eastAsia" w:ascii="宋体" w:hAnsi="宋体"/>
          <w:color w:val="000000" w:themeColor="text1"/>
          <w:sz w:val="24"/>
          <w:szCs w:val="24"/>
          <w:lang w:val="en-US" w:eastAsia="zh-CN"/>
          <w14:textFill>
            <w14:solidFill>
              <w14:schemeClr w14:val="tx1"/>
            </w14:solidFill>
          </w14:textFill>
        </w:rPr>
        <w:t xml:space="preserve">公</w:t>
      </w:r>
      <w:r>
        <w:rPr>
          <w:rFonts w:hint="eastAsia" w:ascii="宋体" w:hAnsi="宋体"/>
          <w:color w:val="000000" w:themeColor="text1"/>
          <w:sz w:val="24"/>
          <w:szCs w:val="24"/>
          <w14:textFill>
            <w14:solidFill>
              <w14:schemeClr w14:val="tx1"/>
            </w14:solidFill>
          </w14:textFill>
        </w:rPr>
        <w:t xml:space="preserve">章）</w:t>
      </w:r>
      <w:r/>
    </w:p>
    <w:p>
      <w:pPr>
        <w:ind w:firstLine="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firstLine="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项目</w:t>
      </w:r>
      <w:r>
        <w:rPr>
          <w:rFonts w:hint="eastAsia" w:ascii="宋体" w:hAnsi="宋体"/>
          <w:color w:val="000000" w:themeColor="text1"/>
          <w:sz w:val="24"/>
          <w:szCs w:val="24"/>
          <w14:textFill>
            <w14:solidFill>
              <w14:schemeClr w14:val="tx1"/>
            </w14:solidFill>
          </w14:textFill>
        </w:rPr>
        <w:t xml:space="preserve">编号：                                   </w:t>
      </w:r>
      <w:r>
        <w:rPr>
          <w:rFonts w:hint="eastAsia" w:ascii="宋体" w:hAnsi="宋体"/>
          <w:color w:val="000000" w:themeColor="text1"/>
          <w:sz w:val="24"/>
          <w:szCs w:val="24"/>
          <w:lang w:eastAsia="zh-CN"/>
          <w14:textFill>
            <w14:solidFill>
              <w14:schemeClr w14:val="tx1"/>
            </w14:solidFill>
          </w14:textFill>
        </w:rPr>
        <w:t xml:space="preserve">采购包</w:t>
      </w:r>
      <w:r>
        <w:rPr>
          <w:rFonts w:hint="eastAsia" w:ascii="宋体" w:hAnsi="宋体"/>
          <w:color w:val="000000" w:themeColor="text1"/>
          <w:sz w:val="24"/>
          <w:szCs w:val="24"/>
          <w14:textFill>
            <w14:solidFill>
              <w14:schemeClr w14:val="tx1"/>
            </w14:solidFill>
          </w14:textFill>
        </w:rPr>
        <w:t xml:space="preserve">号：</w:t>
      </w:r>
      <w:r/>
    </w:p>
    <w:tbl>
      <w:tblPr>
        <w:tblStyle w:val="758"/>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720"/>
        </w:trPr>
        <w:tc>
          <w:tcPr>
            <w:tcW w:w="9450" w:type="dxa"/>
            <w:vAlign w:val="center"/>
            <w:textDirection w:val="lrTb"/>
            <w:noWrap w:val="false"/>
          </w:tcPr>
          <w:p>
            <w:pPr>
              <w:pStyle w:val="1020"/>
              <w:ind w:firstLine="0"/>
              <w:spacing w:before="0" w:after="0" w:line="500" w:lineRule="exac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rPr>
          <w:rFonts w:hint="eastAsia"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期：</w:t>
      </w:r>
      <w:r/>
    </w:p>
    <w:p>
      <w:pPr>
        <w:ind w:firstLine="482"/>
        <w:spacing w:line="48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firstLine="482"/>
        <w:spacing w:line="48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firstLine="482"/>
        <w:spacing w:line="480" w:lineRule="exact"/>
        <w:rPr>
          <w:rFonts w:hint="eastAsia" w:ascii="宋体" w:hAnsi="宋体" w:eastAsia="宋体" w:cs="Times New Roman"/>
          <w:b/>
          <w:bCs/>
          <w:i w:val="0"/>
          <w:color w:val="000000" w:themeColor="text1"/>
          <w:sz w:val="24"/>
          <w:szCs w:val="24"/>
          <w:u w:val="none"/>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备注：投标人报价低于采购项目预算50%，或者低于采购项目最高限价45%，或者</w:t>
      </w:r>
      <w:r>
        <w:rPr>
          <w:rFonts w:hint="eastAsia" w:ascii="宋体" w:hAnsi="宋体" w:eastAsia="宋体" w:cs="Times New Roman"/>
          <w:b/>
          <w:bCs/>
          <w:color w:val="000000" w:themeColor="text1"/>
          <w:sz w:val="24"/>
          <w:szCs w:val="24"/>
          <w:lang w:val="zh-CN"/>
          <w14:textFill>
            <w14:solidFill>
              <w14:schemeClr w14:val="tx1"/>
            </w14:solidFill>
          </w14:textFill>
        </w:rPr>
        <w:t xml:space="preserve">报价</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过低</w:t>
      </w:r>
      <w:r>
        <w:rPr>
          <w:rFonts w:hint="eastAsia" w:ascii="宋体" w:hAnsi="宋体" w:eastAsia="宋体" w:cs="Times New Roman"/>
          <w:b/>
          <w:bCs/>
          <w:color w:val="000000" w:themeColor="text1"/>
          <w:sz w:val="24"/>
          <w:szCs w:val="24"/>
          <w:lang w:val="zh-CN"/>
          <w14:textFill>
            <w14:solidFill>
              <w14:schemeClr w14:val="tx1"/>
            </w14:solidFill>
          </w14:textFill>
        </w:rPr>
        <w:t xml:space="preserve">，有可能影响</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产品或服务</w:t>
      </w:r>
      <w:r>
        <w:rPr>
          <w:rFonts w:hint="eastAsia" w:ascii="宋体" w:hAnsi="宋体" w:eastAsia="宋体" w:cs="Times New Roman"/>
          <w:b/>
          <w:bCs/>
          <w:color w:val="000000" w:themeColor="text1"/>
          <w:sz w:val="24"/>
          <w:szCs w:val="24"/>
          <w:lang w:val="zh-CN"/>
          <w14:textFill>
            <w14:solidFill>
              <w14:schemeClr w14:val="tx1"/>
            </w14:solidFill>
          </w14:textFill>
        </w:rPr>
        <w:t xml:space="preserve">质量或不能诚信履约的，</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评委会将启动异常低价投标审查机制，投标人应</w:t>
      </w:r>
      <w:r>
        <w:rPr>
          <w:rFonts w:hint="eastAsia" w:ascii="宋体" w:hAnsi="宋体" w:eastAsia="宋体" w:cs="Times New Roman"/>
          <w:b/>
          <w:bCs/>
          <w:color w:val="000000" w:themeColor="text1"/>
          <w:sz w:val="24"/>
          <w:szCs w:val="24"/>
          <w:lang w:val="zh-CN"/>
          <w14:textFill>
            <w14:solidFill>
              <w14:schemeClr w14:val="tx1"/>
            </w14:solidFill>
          </w14:textFill>
        </w:rPr>
        <w:t xml:space="preserve">在</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评委会规定的合理</w:t>
      </w:r>
      <w:r>
        <w:rPr>
          <w:rFonts w:hint="eastAsia" w:ascii="宋体" w:hAnsi="宋体" w:eastAsia="宋体" w:cs="Times New Roman"/>
          <w:b/>
          <w:bCs/>
          <w:color w:val="000000" w:themeColor="text1"/>
          <w:sz w:val="24"/>
          <w:szCs w:val="24"/>
          <w:lang w:val="zh-CN"/>
          <w14:textFill>
            <w14:solidFill>
              <w14:schemeClr w14:val="tx1"/>
            </w14:solidFill>
          </w14:textFill>
        </w:rPr>
        <w:t xml:space="preserve">时间内</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通过苏采云系统</w:t>
      </w:r>
      <w:r>
        <w:rPr>
          <w:rFonts w:hint="eastAsia" w:ascii="宋体" w:hAnsi="宋体" w:eastAsia="宋体" w:cs="Times New Roman"/>
          <w:b/>
          <w:bCs/>
          <w:color w:val="000000" w:themeColor="text1"/>
          <w:sz w:val="24"/>
          <w:szCs w:val="24"/>
          <w:lang w:val="zh-CN"/>
          <w14:textFill>
            <w14:solidFill>
              <w14:schemeClr w14:val="tx1"/>
            </w14:solidFill>
          </w14:textFill>
        </w:rPr>
        <w:t xml:space="preserve">提供</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项目具体成本测算等与报价合理性相关的书面</w:t>
      </w:r>
      <w:r>
        <w:rPr>
          <w:rFonts w:hint="eastAsia" w:ascii="宋体" w:hAnsi="宋体" w:eastAsia="宋体" w:cs="Times New Roman"/>
          <w:b/>
          <w:bCs/>
          <w:color w:val="000000" w:themeColor="text1"/>
          <w:sz w:val="24"/>
          <w:szCs w:val="24"/>
          <w:lang w:val="zh-CN"/>
          <w14:textFill>
            <w14:solidFill>
              <w14:schemeClr w14:val="tx1"/>
            </w14:solidFill>
          </w14:textFill>
        </w:rPr>
        <w:t xml:space="preserve">说明</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及相关证明材料</w:t>
      </w:r>
      <w:r>
        <w:rPr>
          <w:rFonts w:hint="eastAsia" w:ascii="宋体" w:hAnsi="宋体" w:eastAsia="宋体" w:cs="Times New Roman"/>
          <w:b/>
          <w:bCs/>
          <w:color w:val="000000" w:themeColor="text1"/>
          <w:sz w:val="24"/>
          <w:szCs w:val="24"/>
          <w:lang w:val="zh-CN"/>
          <w14:textFill>
            <w14:solidFill>
              <w14:schemeClr w14:val="tx1"/>
            </w14:solidFill>
          </w14:textFill>
        </w:rPr>
        <w:t xml:space="preserve">。投标人</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不提供书面说明及证明材料，或者书面说明、证明材料</w:t>
      </w:r>
      <w:r>
        <w:rPr>
          <w:rFonts w:hint="eastAsia" w:ascii="宋体" w:hAnsi="宋体" w:eastAsia="宋体" w:cs="Times New Roman"/>
          <w:b/>
          <w:bCs/>
          <w:color w:val="000000" w:themeColor="text1"/>
          <w:sz w:val="24"/>
          <w:szCs w:val="24"/>
          <w:lang w:val="zh-CN"/>
          <w14:textFill>
            <w14:solidFill>
              <w14:schemeClr w14:val="tx1"/>
            </w14:solidFill>
          </w14:textFill>
        </w:rPr>
        <w:t xml:space="preserve">不能证明其报价合理性的，将作为无效投标处理。</w:t>
      </w:r>
      <w:r/>
    </w:p>
    <w:p>
      <w:pPr>
        <w:jc w:val="center"/>
        <w:spacing w:line="360" w:lineRule="auto"/>
        <w:rPr>
          <w:rFonts w:hint="eastAsia" w:ascii="黑体" w:eastAsia="黑体" w:cs="Times New Roman"/>
          <w:color w:val="000000" w:themeColor="text1"/>
          <w:sz w:val="32"/>
          <w:szCs w:val="32"/>
          <w:lang w:val="en-US" w:eastAsia="zh-CN"/>
          <w14:textFill>
            <w14:solidFill>
              <w14:schemeClr w14:val="tx1"/>
            </w14:solidFill>
          </w14:textFill>
        </w:rPr>
        <w:outlineLvl w:val="9"/>
      </w:pPr>
      <w:r>
        <w:rPr>
          <w:rFonts w:hint="eastAsia" w:ascii="黑体" w:eastAsia="黑体" w:cs="Times New Roman"/>
          <w:color w:val="000000" w:themeColor="text1"/>
          <w:sz w:val="32"/>
          <w:szCs w:val="32"/>
          <w:lang w:val="en-US" w:eastAsia="zh-CN"/>
          <w14:textFill>
            <w14:solidFill>
              <w14:schemeClr w14:val="tx1"/>
            </w14:solidFill>
          </w14:textFill>
        </w:rPr>
      </w:r>
      <w:r/>
    </w:p>
    <w:p>
      <w:pPr>
        <w:jc w:val="center"/>
        <w:spacing w:line="360" w:lineRule="auto"/>
        <w:rPr>
          <w:rFonts w:hint="eastAsia" w:ascii="黑体" w:eastAsia="黑体" w:cs="Times New Roman"/>
          <w:color w:val="000000" w:themeColor="text1"/>
          <w:sz w:val="32"/>
          <w:szCs w:val="32"/>
          <w:lang w:val="en-US" w:eastAsia="zh-CN"/>
          <w14:textFill>
            <w14:solidFill>
              <w14:schemeClr w14:val="tx1"/>
            </w14:solidFill>
          </w14:textFill>
        </w:rPr>
        <w:outlineLvl w:val="9"/>
      </w:pPr>
      <w:r>
        <w:rPr>
          <w:rFonts w:hint="eastAsia" w:ascii="黑体" w:eastAsia="黑体" w:cs="Times New Roman"/>
          <w:color w:val="000000" w:themeColor="text1"/>
          <w:sz w:val="32"/>
          <w:szCs w:val="32"/>
          <w:lang w:val="en-US" w:eastAsia="zh-CN"/>
          <w14:textFill>
            <w14:solidFill>
              <w14:schemeClr w14:val="tx1"/>
            </w14:solidFill>
          </w14:textFill>
        </w:rPr>
      </w:r>
      <w:r/>
    </w:p>
    <w:p>
      <w:pPr>
        <w:ind w:firstLine="0"/>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p>
    <w:p>
      <w:pPr>
        <w:ind w:firstLine="0"/>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核心产品</w:t>
      </w: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品牌</w:t>
      </w:r>
      <w:r>
        <w:rPr>
          <w:rFonts w:hint="eastAsia" w:ascii="方正小标宋简体" w:hAnsi="方正小标宋简体" w:eastAsia="方正小标宋简体" w:cs="方正小标宋简体"/>
          <w:color w:val="000000" w:themeColor="text1"/>
          <w:sz w:val="32"/>
          <w:szCs w:val="32"/>
          <w:lang w:val="en-US"/>
          <w14:textFill>
            <w14:solidFill>
              <w14:schemeClr w14:val="tx1"/>
            </w14:solidFill>
          </w14:textFill>
        </w:rPr>
        <w:t xml:space="preserve">一览表</w:t>
      </w:r>
      <w:r/>
    </w:p>
    <w:tbl>
      <w:tblPr>
        <w:tblStyle w:val="758"/>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lang w:val="zh-CN" w:eastAsia="zh-CN"/>
                <w14:textFill>
                  <w14:solidFill>
                    <w14:schemeClr w14:val="tx1"/>
                  </w14:solidFill>
                </w14:textFill>
              </w:rPr>
            </w:pPr>
            <w:r>
              <w:rPr>
                <w:rFonts w:ascii="宋体" w:hAnsi="宋体" w:eastAsia="宋体" w:cs="宋体"/>
                <w:color w:val="000000" w:themeColor="text1"/>
                <w:sz w:val="21"/>
                <w:szCs w:val="21"/>
                <w:lang w:val="zh-CN" w:eastAsia="zh-CN"/>
                <w14:textFill>
                  <w14:solidFill>
                    <w14:schemeClr w14:val="tx1"/>
                  </w14:solidFill>
                </w14:textFill>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000000" w:themeColor="text1"/>
                <w:sz w:val="24"/>
                <w:szCs w:val="24"/>
                <w:lang w:val="zh-CN" w:eastAsia="zh-CN"/>
                <w14:textFill>
                  <w14:solidFill>
                    <w14:schemeClr w14:val="tx1"/>
                  </w14:solidFill>
                </w14:textFill>
              </w:rPr>
            </w:pPr>
            <w:r>
              <w:rPr>
                <w:rFonts w:hint="eastAsia" w:ascii="宋体" w:hAnsi="宋体" w:eastAsia="宋体" w:cs="Times New Roman"/>
                <w:color w:val="000000" w:themeColor="text1"/>
                <w:sz w:val="24"/>
                <w:szCs w:val="24"/>
                <w:lang w:val="zh-CN" w:eastAsia="zh-CN"/>
                <w14:textFill>
                  <w14:solidFill>
                    <w14:schemeClr w14:val="tx1"/>
                  </w14:solidFill>
                </w14:textFill>
              </w:rPr>
            </w:r>
            <w:r/>
          </w:p>
        </w:tc>
        <w:tc>
          <w:tcPr>
            <w:tcW w:w="2158" w:type="dxa"/>
            <w:vAlign w:val="top"/>
            <w:textDirection w:val="lrTb"/>
            <w:noWrap w:val="false"/>
          </w:tcPr>
          <w:p>
            <w:pPr>
              <w:jc w:val="center"/>
              <w:spacing w:line="0" w:lineRule="atLeast"/>
              <w:rPr>
                <w:rFonts w:hint="eastAsia" w:ascii="宋体" w:hAnsi="宋体" w:eastAsia="宋体" w:cs="Times New Roman"/>
                <w:color w:val="000000" w:themeColor="text1"/>
                <w:sz w:val="24"/>
                <w:szCs w:val="24"/>
                <w:lang w:val="zh-CN" w:eastAsia="zh-CN"/>
                <w14:textFill>
                  <w14:solidFill>
                    <w14:schemeClr w14:val="tx1"/>
                  </w14:solidFill>
                </w14:textFill>
              </w:rPr>
            </w:pPr>
            <w:r>
              <w:rPr>
                <w:rFonts w:hint="eastAsia" w:ascii="宋体" w:hAnsi="宋体" w:eastAsia="宋体" w:cs="Times New Roman"/>
                <w:color w:val="000000" w:themeColor="text1"/>
                <w:sz w:val="24"/>
                <w:szCs w:val="24"/>
                <w:lang w:val="zh-CN" w:eastAsia="zh-CN"/>
                <w14:textFill>
                  <w14:solidFill>
                    <w14:schemeClr w14:val="tx1"/>
                  </w14:solidFill>
                </w14:textFill>
              </w:rPr>
            </w:r>
            <w:r/>
          </w:p>
        </w:tc>
        <w:tc>
          <w:tcPr>
            <w:tcW w:w="2601" w:type="dxa"/>
            <w:vAlign w:val="top"/>
            <w:textDirection w:val="lrTb"/>
            <w:noWrap w:val="false"/>
          </w:tcPr>
          <w:p>
            <w:pPr>
              <w:jc w:val="center"/>
              <w:spacing w:line="0" w:lineRule="atLeast"/>
              <w:rPr>
                <w:rFonts w:hint="eastAsia" w:ascii="宋体" w:hAnsi="宋体" w:eastAsia="宋体" w:cs="Times New Roman"/>
                <w:color w:val="000000" w:themeColor="text1"/>
                <w:sz w:val="24"/>
                <w:szCs w:val="24"/>
                <w:lang w:val="zh-CN" w:eastAsia="zh-CN"/>
                <w14:textFill>
                  <w14:solidFill>
                    <w14:schemeClr w14:val="tx1"/>
                  </w14:solidFill>
                </w14:textFill>
              </w:rPr>
            </w:pPr>
            <w:r>
              <w:rPr>
                <w:rFonts w:hint="eastAsia" w:ascii="宋体" w:hAnsi="宋体" w:eastAsia="宋体" w:cs="Times New Roman"/>
                <w:color w:val="000000" w:themeColor="text1"/>
                <w:sz w:val="24"/>
                <w:szCs w:val="24"/>
                <w:lang w:val="zh-CN" w:eastAsia="zh-CN"/>
                <w14:textFill>
                  <w14:solidFill>
                    <w14:schemeClr w14:val="tx1"/>
                  </w14:solidFill>
                </w14:textFill>
              </w:rPr>
            </w:r>
            <w:r/>
          </w:p>
        </w:tc>
      </w:tr>
    </w:tbl>
    <w:p>
      <w:pPr>
        <w:ind w:firstLine="480"/>
        <w:jc w:val="left"/>
        <w:spacing w:line="360" w:lineRule="auto"/>
        <w:widowControl/>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r>
      <w:r/>
    </w:p>
    <w:p>
      <w:pPr>
        <w:ind w:firstLine="480"/>
        <w:rPr>
          <w:rFonts w:hint="eastAsia" w:ascii="宋体" w:hAnsi="宋体" w:eastAsia="宋体" w:cs="Times New Roman"/>
          <w:color w:val="000000" w:themeColor="text1"/>
          <w:sz w:val="24"/>
          <w:szCs w:val="24"/>
          <w:lang w:val="zh-CN"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szCs w:val="24"/>
          <w:lang w:val="zh-CN" w:eastAsia="zh-CN"/>
          <w14:textFill>
            <w14:solidFill>
              <w14:schemeClr w14:val="tx1"/>
            </w14:solidFill>
          </w14:textFill>
        </w:rPr>
        <w:t xml:space="preserve">名称：（</w:t>
      </w:r>
      <w:r>
        <w:rPr>
          <w:rFonts w:hint="eastAsia" w:ascii="宋体" w:hAnsi="宋体" w:eastAsia="宋体" w:cs="Times New Roman"/>
          <w:color w:val="000000" w:themeColor="text1"/>
          <w:sz w:val="24"/>
          <w:szCs w:val="24"/>
          <w:lang w:eastAsia="zh-CN"/>
          <w14:textFill>
            <w14:solidFill>
              <w14:schemeClr w14:val="tx1"/>
            </w14:solidFill>
          </w14:textFill>
        </w:rPr>
        <w:t xml:space="preserve">加盖电子</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公</w:t>
      </w:r>
      <w:r>
        <w:rPr>
          <w:rFonts w:hint="eastAsia" w:ascii="宋体" w:hAnsi="宋体" w:eastAsia="宋体" w:cs="Times New Roman"/>
          <w:color w:val="000000" w:themeColor="text1"/>
          <w:sz w:val="24"/>
          <w:szCs w:val="24"/>
          <w:lang w:eastAsia="zh-CN"/>
          <w14:textFill>
            <w14:solidFill>
              <w14:schemeClr w14:val="tx1"/>
            </w14:solidFill>
          </w14:textFill>
        </w:rPr>
        <w:t xml:space="preserve">章</w:t>
      </w:r>
      <w:r>
        <w:rPr>
          <w:rFonts w:hint="eastAsia" w:ascii="宋体" w:hAnsi="宋体" w:eastAsia="宋体" w:cs="Times New Roman"/>
          <w:color w:val="000000" w:themeColor="text1"/>
          <w:sz w:val="24"/>
          <w:szCs w:val="24"/>
          <w:lang w:val="zh-CN" w:eastAsia="zh-CN"/>
          <w14:textFill>
            <w14:solidFill>
              <w14:schemeClr w14:val="tx1"/>
            </w14:solidFill>
          </w14:textFill>
        </w:rPr>
        <w:t xml:space="preserve">）</w:t>
      </w:r>
      <w:r/>
    </w:p>
    <w:p>
      <w:pPr>
        <w:ind w:firstLine="482"/>
        <w:spacing w:line="480" w:lineRule="exact"/>
        <w:rPr>
          <w:rFonts w:hint="eastAsia" w:ascii="宋体" w:hAnsi="宋体" w:eastAsia="宋体" w:cs="Times New Roman"/>
          <w:b/>
          <w:bCs/>
          <w:color w:val="000000" w:themeColor="text1"/>
          <w:sz w:val="24"/>
          <w:szCs w:val="24"/>
          <w:lang w:val="en-US" w:eastAsia="zh-CN"/>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r>
      <w:r/>
    </w:p>
    <w:p>
      <w:pPr>
        <w:ind w:firstLine="482"/>
        <w:spacing w:line="480" w:lineRule="exact"/>
        <w:rPr>
          <w:rFonts w:hint="eastAsia" w:ascii="宋体" w:hAnsi="宋体" w:eastAsia="宋体" w:cs="Times New Roman"/>
          <w:b/>
          <w:bCs/>
          <w:color w:val="000000" w:themeColor="text1"/>
          <w:sz w:val="24"/>
          <w:szCs w:val="24"/>
          <w14:textFill>
            <w14:solidFill>
              <w14:schemeClr w14:val="tx1"/>
            </w14:solidFill>
          </w14:textFill>
        </w:rPr>
      </w:pP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备注：</w:t>
      </w:r>
      <w:r>
        <w:rPr>
          <w:rFonts w:hint="eastAsia" w:ascii="宋体" w:hAnsi="宋体" w:eastAsia="宋体" w:cs="Times New Roman"/>
          <w:b/>
          <w:bCs/>
          <w:color w:val="000000" w:themeColor="text1"/>
          <w:sz w:val="24"/>
          <w:szCs w:val="24"/>
          <w14:textFill>
            <w14:solidFill>
              <w14:schemeClr w14:val="tx1"/>
            </w14:solidFill>
          </w14:textFill>
        </w:rPr>
        <w:t xml:space="preserve">供应商</w:t>
      </w:r>
      <w:r>
        <w:rPr>
          <w:rFonts w:hint="eastAsia" w:ascii="宋体" w:hAnsi="宋体" w:cs="Times New Roman"/>
          <w:b/>
          <w:bCs/>
          <w:color w:val="000000" w:themeColor="text1"/>
          <w:sz w:val="24"/>
          <w:szCs w:val="24"/>
          <w:lang w:val="en-US" w:eastAsia="zh-CN"/>
          <w14:textFill>
            <w14:solidFill>
              <w14:schemeClr w14:val="tx1"/>
            </w14:solidFill>
          </w14:textFill>
        </w:rPr>
        <w:t xml:space="preserve">须按照表格要求明确填写所投“核心产品”的</w:t>
      </w:r>
      <w:r>
        <w:rPr>
          <w:rFonts w:hint="eastAsia" w:ascii="宋体" w:hAnsi="宋体" w:eastAsia="宋体" w:cs="Times New Roman"/>
          <w:b/>
          <w:bCs/>
          <w:color w:val="000000" w:themeColor="text1"/>
          <w:sz w:val="24"/>
          <w:szCs w:val="24"/>
          <w14:textFill>
            <w14:solidFill>
              <w14:schemeClr w14:val="tx1"/>
            </w14:solidFill>
          </w14:textFill>
        </w:rPr>
        <w:t xml:space="preserve">品牌</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不得填报“/”</w:t>
      </w:r>
      <w:r>
        <w:rPr>
          <w:rFonts w:hint="eastAsia" w:ascii="宋体" w:hAnsi="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14:textFill>
            <w14:solidFill>
              <w14:schemeClr w14:val="tx1"/>
            </w14:solidFill>
          </w14:textFill>
        </w:rPr>
        <w:t xml:space="preserve">无”</w:t>
      </w:r>
      <w:r>
        <w:rPr>
          <w:rFonts w:hint="eastAsia" w:ascii="宋体" w:hAnsi="宋体" w:cs="Times New Roman"/>
          <w:b/>
          <w:bCs/>
          <w:color w:val="000000" w:themeColor="text1"/>
          <w:sz w:val="24"/>
          <w:szCs w:val="24"/>
          <w:lang w:val="en-US" w:eastAsia="zh-CN"/>
          <w14:textFill>
            <w14:solidFill>
              <w14:schemeClr w14:val="tx1"/>
            </w14:solidFill>
          </w14:textFill>
        </w:rPr>
        <w:t xml:space="preserve">等内容</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cs="Times New Roman"/>
          <w:b/>
          <w:bCs/>
          <w:color w:val="000000" w:themeColor="text1"/>
          <w:sz w:val="24"/>
          <w:szCs w:val="24"/>
          <w:lang w:val="en-US" w:eastAsia="zh-CN"/>
          <w14:textFill>
            <w14:solidFill>
              <w14:schemeClr w14:val="tx1"/>
            </w14:solidFill>
          </w14:textFill>
        </w:rPr>
        <w:t xml:space="preserve">否则</w:t>
      </w:r>
      <w:r>
        <w:rPr>
          <w:rFonts w:hint="eastAsia" w:ascii="宋体" w:hAnsi="宋体" w:eastAsia="宋体" w:cs="Times New Roman"/>
          <w:b/>
          <w:bCs/>
          <w:color w:val="000000" w:themeColor="text1"/>
          <w:sz w:val="24"/>
          <w:szCs w:val="24"/>
          <w14:textFill>
            <w14:solidFill>
              <w14:schemeClr w14:val="tx1"/>
            </w14:solidFill>
          </w14:textFill>
        </w:rPr>
        <w:t xml:space="preserve">视为无效投标。</w:t>
      </w:r>
      <w:r/>
    </w:p>
    <w:p>
      <w:pPr>
        <w:numPr>
          <w:ilvl w:val="0"/>
          <w:numId w:val="0"/>
        </w:num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numPr>
          <w:ilvl w:val="0"/>
          <w:numId w:val="0"/>
        </w:num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ind w:firstLine="0"/>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outlineLvl w:val="9"/>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p>
    <w:p>
      <w:pPr>
        <w:numPr>
          <w:ilvl w:val="-1"/>
          <w:numId w:val="0"/>
        </w:numPr>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七、投标分项报价表</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投标分项报价表</w:t>
      </w:r>
      <w:r/>
    </w:p>
    <w:tbl>
      <w:tblPr>
        <w:tblStyle w:val="758"/>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6</w:t>
            </w:r>
            <w:r/>
          </w:p>
        </w:tc>
        <w:tc>
          <w:tcPr>
            <w:tcW w:w="96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7</w:t>
            </w:r>
            <w:r/>
          </w:p>
        </w:tc>
        <w:tc>
          <w:tcPr>
            <w:tcW w:w="1210" w:type="dxa"/>
            <w:vAlign w:val="center"/>
            <w:textDirection w:val="lrTb"/>
            <w:noWrap w:val="false"/>
          </w:tcPr>
          <w:p>
            <w:pPr>
              <w:jc w:val="center"/>
              <w:spacing w:line="0" w:lineRule="atLeast"/>
              <w:rPr>
                <w:rFonts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产品</w:t>
            </w:r>
            <w:r>
              <w:rPr>
                <w:rFonts w:hint="eastAsia" w:ascii="宋体" w:hAnsi="宋体"/>
                <w:color w:val="000000" w:themeColor="text1"/>
                <w:sz w:val="24"/>
                <w:szCs w:val="24"/>
                <w14:textFill>
                  <w14:solidFill>
                    <w14:schemeClr w14:val="tx1"/>
                  </w14:solidFill>
                </w14:textFill>
              </w:rPr>
              <w:t xml:space="preserve">名称</w:t>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w:t>
            </w:r>
            <w:r>
              <w:rPr>
                <w:rFonts w:hint="eastAsia" w:ascii="宋体" w:hAnsi="宋体"/>
                <w:color w:val="000000" w:themeColor="text1"/>
                <w:sz w:val="24"/>
                <w:szCs w:val="24"/>
                <w:lang w:eastAsia="zh-CN"/>
                <w14:textFill>
                  <w14:solidFill>
                    <w14:schemeClr w14:val="tx1"/>
                  </w14:solidFill>
                </w14:textFill>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天</w:t>
            </w:r>
            <w:r>
              <w:rPr>
                <w:rFonts w:hint="eastAsia" w:ascii="宋体" w:hAnsi="宋体"/>
                <w:color w:val="000000" w:themeColor="text1"/>
                <w:sz w:val="24"/>
                <w:szCs w:val="24"/>
                <w:lang w:eastAsia="zh-CN"/>
                <w14:textFill>
                  <w14:solidFill>
                    <w14:schemeClr w14:val="tx1"/>
                  </w14:solidFill>
                </w14:textFill>
              </w:rPr>
              <w:t xml:space="preserve">）</w:t>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p>
        </w:tc>
        <w:tc>
          <w:tcPr>
            <w:tcW w:w="960" w:type="dxa"/>
            <w:vAlign w:val="center"/>
            <w:textDirection w:val="lrTb"/>
            <w:noWrap w:val="false"/>
          </w:tcPr>
          <w:p>
            <w:pPr>
              <w:jc w:val="center"/>
              <w:spacing w:line="0" w:lineRule="atLeast"/>
              <w:rPr>
                <w:rFonts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元）</w:t>
            </w:r>
            <w:r/>
          </w:p>
        </w:tc>
        <w:tc>
          <w:tcPr>
            <w:tcW w:w="1210" w:type="dxa"/>
            <w:vAlign w:val="center"/>
            <w:textDirection w:val="lrTb"/>
            <w:noWrap w:val="false"/>
          </w:tcPr>
          <w:p>
            <w:pPr>
              <w:jc w:val="center"/>
              <w:spacing w:line="0" w:lineRule="atLeas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元</w:t>
            </w:r>
            <w:r>
              <w:rPr>
                <w:rFonts w:hint="eastAsia" w:ascii="宋体" w:hAnsi="宋体"/>
                <w:color w:val="000000" w:themeColor="text1"/>
                <w:sz w:val="24"/>
                <w:szCs w:val="24"/>
                <w:lang w:eastAsia="zh-CN"/>
                <w14:textFill>
                  <w14:solidFill>
                    <w14:schemeClr w14:val="tx1"/>
                  </w14:solidFill>
                </w14:textFill>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24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47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3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82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6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2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gridSpan w:val="8"/>
            <w:tcW w:w="9290" w:type="dxa"/>
            <w:vAlign w:val="center"/>
            <w:textDirection w:val="lrTb"/>
            <w:noWrap w:val="false"/>
          </w:tcPr>
          <w:p>
            <w:pPr>
              <w:jc w:val="both"/>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rPr>
                <w:rFonts w:hint="eastAsia" w:ascii="宋体" w:hAnsi="宋体"/>
                <w:color w:val="000000" w:themeColor="text1"/>
                <w:sz w:val="24"/>
                <w:szCs w:val="24"/>
                <w:lang w:eastAsia="zh-CN"/>
                <w14:textFill>
                  <w14:solidFill>
                    <w14:schemeClr w14:val="tx1"/>
                  </w14:solidFill>
                </w14:textFill>
              </w:rPr>
              <w:t xml:space="preserve">：</w:t>
            </w:r>
            <w:r/>
          </w:p>
        </w:tc>
      </w:tr>
    </w:tbl>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lang w:eastAsia="zh-CN"/>
          <w14:textFill>
            <w14:solidFill>
              <w14:schemeClr w14:val="tx1"/>
            </w14:solidFill>
          </w14:textFill>
        </w:rPr>
        <w:t xml:space="preserve">名</w:t>
      </w:r>
      <w:r>
        <w:rPr>
          <w:rFonts w:hint="eastAsia" w:ascii="宋体" w:hAnsi="宋体"/>
          <w:color w:val="000000" w:themeColor="text1"/>
          <w:sz w:val="24"/>
          <w:szCs w:val="24"/>
          <w14:textFill>
            <w14:solidFill>
              <w14:schemeClr w14:val="tx1"/>
            </w14:solidFill>
          </w14:textFill>
        </w:rPr>
        <w:t xml:space="preserve">称：（加盖电子</w:t>
      </w:r>
      <w:r>
        <w:rPr>
          <w:rFonts w:hint="eastAsia" w:ascii="宋体" w:hAnsi="宋体"/>
          <w:color w:val="000000" w:themeColor="text1"/>
          <w:sz w:val="24"/>
          <w:szCs w:val="24"/>
          <w:lang w:val="en-US" w:eastAsia="zh-CN"/>
          <w14:textFill>
            <w14:solidFill>
              <w14:schemeClr w14:val="tx1"/>
            </w14:solidFill>
          </w14:textFill>
        </w:rPr>
        <w:t xml:space="preserve">公</w:t>
      </w:r>
      <w:r>
        <w:rPr>
          <w:rFonts w:hint="eastAsia" w:ascii="宋体" w:hAnsi="宋体"/>
          <w:color w:val="000000" w:themeColor="text1"/>
          <w:sz w:val="24"/>
          <w:szCs w:val="24"/>
          <w14:textFill>
            <w14:solidFill>
              <w14:schemeClr w14:val="tx1"/>
            </w14:solidFill>
          </w14:textFill>
        </w:rPr>
        <w:t xml:space="preserve">章）</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9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lang w:val="en-US" w:eastAsia="zh-CN"/>
          <w14:textFill>
            <w14:solidFill>
              <w14:schemeClr w14:val="tx1"/>
            </w14:solidFill>
          </w14:textFill>
        </w:rPr>
        <w:t xml:space="preserve">备注： </w:t>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1.“投标总报价”应包括为完成整个项目所产生的所有费用，招标文件另有规定的除外。</w:t>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2.《投标分项报价表》中“投标总价”应当与《开标一览表》中“投标总报价”一致。</w:t>
      </w:r>
      <w:r/>
    </w:p>
    <w:p>
      <w:pPr>
        <w:pStyle w:val="99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3.供应商所投产品须与“第四章-项目清单”中的产品一一对应，如有缺项、漏项或者超出单价上限，视为无效投标。“项目清单”中分项仅为一项的，此表无需提供。</w:t>
      </w:r>
      <w:r/>
    </w:p>
    <w:p>
      <w:pPr>
        <w:pStyle w:val="996"/>
        <w:ind w:firstLine="480"/>
        <w:jc w:val="both"/>
        <w:keepLines w:val="0"/>
        <w:keepNext w:val="0"/>
        <w:pageBreakBefore w:val="0"/>
        <w:spacing w:before="0" w:beforeAutospacing="0" w:after="0" w:afterAutospacing="0" w:line="360" w:lineRule="auto"/>
        <w:widowControl/>
        <w:rPr>
          <w:rFonts w:ascii="宋体" w:hAnsi="宋体" w:eastAsia="宋体" w:cs="宋体"/>
          <w:color w:val="000000" w:themeColor="text1"/>
          <w:sz w:val="24"/>
          <w:szCs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lang w:val="en-US" w:eastAsia="zh-CN"/>
          <w14:textFill>
            <w14:solidFill>
              <w14:schemeClr w14:val="tx1"/>
            </w14:solidFill>
          </w14:textFill>
        </w:rPr>
        <w:t xml:space="preserve">4.行数不够，可自行添加。</w:t>
      </w:r>
      <w:r/>
    </w:p>
    <w:p>
      <w:pPr>
        <w:spacing w:line="480" w:lineRule="exact"/>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rPr>
          <w:rFonts w:ascii="宋体" w:hAnsi="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lang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八、技术要求响应及偏离表</w:t>
      </w:r>
      <w:r/>
    </w:p>
    <w:p>
      <w:pPr>
        <w:jc w:val="cente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技术要求响应及偏离表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46"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eastAsia="宋体" w:cs="宋体"/>
                <w:color w:val="000000" w:themeColor="text1"/>
                <w:sz w:val="24"/>
                <w:szCs w:val="24"/>
                <w:lang w:eastAsia="zh-CN"/>
                <w14:textFill>
                  <w14:solidFill>
                    <w14:schemeClr w14:val="tx1"/>
                  </w14:solidFill>
                </w14:textFill>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1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46"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64"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right="180" w:firstLine="480"/>
        <w:jc w:val="both"/>
        <w:spacing w:line="560" w:lineRule="exact"/>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ind w:right="180" w:firstLine="480"/>
        <w:jc w:val="both"/>
        <w:spacing w:line="560" w:lineRule="exact"/>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pStyle w:val="996"/>
        <w:ind w:firstLine="480"/>
        <w:jc w:val="both"/>
        <w:keepLines w:val="0"/>
        <w:keepNext w:val="0"/>
        <w:spacing w:before="0" w:beforeAutospacing="0" w:after="0" w:afterAutospacing="0"/>
        <w:widowControl/>
        <w:rPr>
          <w:rFonts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themeColor="text1"/>
          <w:sz w:val="24"/>
          <w:szCs w:val="24"/>
          <w14:textFill>
            <w14:solidFill>
              <w14:schemeClr w14:val="tx1"/>
            </w14:solidFill>
          </w14:textFill>
        </w:rPr>
      </w:r>
      <w:r/>
    </w:p>
    <w:p>
      <w:pPr>
        <w:pStyle w:val="996"/>
        <w:ind w:firstLine="480"/>
        <w:jc w:val="both"/>
        <w:spacing w:before="0" w:beforeAutospacing="0" w:after="0" w:afterAutospacing="0" w:line="360" w:lineRule="auto"/>
        <w:rPr>
          <w:rFonts w:ascii="宋体" w:hAnsi="宋体" w:eastAsia="宋体" w:cs="宋体"/>
          <w:color w:val="000000" w:themeColor="text1"/>
          <w:lang w:val="en-US" w:eastAsia="zh-CN"/>
          <w14:textFill>
            <w14:solidFill>
              <w14:schemeClr w14:val="tx1"/>
            </w14:solidFill>
          </w14:textFill>
        </w:rPr>
      </w:pPr>
      <w:r>
        <w:rPr>
          <w:rFonts w:ascii="宋体" w:hAnsi="宋体" w:eastAsia="宋体" w:cs="宋体"/>
          <w:color w:val="000000" w:themeColor="text1"/>
          <w:lang w:val="en-US" w:eastAsia="zh-CN"/>
          <w14:textFill>
            <w14:solidFill>
              <w14:schemeClr w14:val="tx1"/>
            </w14:solidFill>
          </w14:textFill>
        </w:rPr>
        <w:t xml:space="preserve">备注： </w:t>
      </w:r>
      <w:r/>
    </w:p>
    <w:p>
      <w:pPr>
        <w:pStyle w:val="996"/>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996"/>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96"/>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3.行数不够，可自行添加。</w:t>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left"/>
        <w:spacing w:line="24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br w:type="page" w:clear="all"/>
      </w:r>
      <w:r/>
    </w:p>
    <w:p>
      <w:pPr>
        <w:jc w:val="left"/>
        <w:spacing w:line="360" w:lineRule="auto"/>
        <w:rPr>
          <w:rFonts w:hint="eastAsia" w:ascii="黑体" w:hAnsi="黑体" w:eastAsia="黑体" w:cs="Times New Roman"/>
          <w:i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color w:val="000000" w:themeColor="text1"/>
          <w:sz w:val="32"/>
          <w:szCs w:val="32"/>
          <w:u w:val="none"/>
          <w:lang w:val="en-US" w:eastAsia="zh-CN"/>
          <w14:textFill>
            <w14:solidFill>
              <w14:schemeClr w14:val="tx1"/>
            </w14:solidFill>
          </w14:textFill>
        </w:rPr>
        <w:t xml:space="preserve">九、商务要求响应及偏离表</w:t>
      </w:r>
      <w:r/>
    </w:p>
    <w:p>
      <w:pPr>
        <w:jc w:val="cente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商务要求响应及偏离表</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eastAsia="宋体" w:cs="宋体"/>
                <w:color w:val="000000" w:themeColor="text1"/>
                <w:sz w:val="24"/>
                <w:szCs w:val="24"/>
                <w:lang w:eastAsia="zh-CN"/>
                <w14:textFill>
                  <w14:solidFill>
                    <w14:schemeClr w14:val="tx1"/>
                  </w14:solidFill>
                </w14:textFill>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52" w:type="dxa"/>
            <w:vAlign w:val="top"/>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right="180" w:firstLine="480"/>
        <w:jc w:val="both"/>
        <w:spacing w:line="560" w:lineRule="exact"/>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ind w:right="180" w:firstLine="480"/>
        <w:jc w:val="both"/>
        <w:spacing w:line="560" w:lineRule="exact"/>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（加盖电子公章）</w:t>
      </w:r>
      <w:r/>
    </w:p>
    <w:p>
      <w:pPr>
        <w:ind w:firstLine="48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r>
      <w:r/>
    </w:p>
    <w:p>
      <w:pPr>
        <w:pStyle w:val="996"/>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备注： </w:t>
      </w:r>
      <w:r/>
    </w:p>
    <w:p>
      <w:pPr>
        <w:pStyle w:val="996"/>
        <w:ind w:firstLine="480"/>
        <w:jc w:val="both"/>
        <w:spacing w:before="0" w:beforeAutospacing="0" w:after="0" w:afterAutospacing="0" w:line="360" w:lineRule="auto"/>
        <w:rPr>
          <w:rFonts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pStyle w:val="996"/>
        <w:ind w:firstLine="480"/>
        <w:jc w:val="both"/>
        <w:spacing w:before="0" w:beforeAutospacing="0" w:after="0" w:afterAutospacing="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2.行数不够，可自行添加。</w:t>
      </w:r>
      <w:r/>
    </w:p>
    <w:p>
      <w:pPr>
        <w:spacing w:line="48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spacing w:line="480" w:lineRule="auto"/>
        <w:rPr>
          <w:rFonts w:hint="eastAsia" w:ascii="仿宋_GB2312" w:hAnsi="Arial"/>
          <w:color w:val="000000" w:themeColor="text1"/>
          <w:sz w:val="30"/>
          <w:szCs w:val="21"/>
          <w14:textFill>
            <w14:solidFill>
              <w14:schemeClr w14:val="tx1"/>
            </w14:solidFill>
          </w14:textFill>
        </w:rPr>
      </w:pPr>
      <w:r>
        <w:rPr>
          <w:rFonts w:hint="eastAsia" w:ascii="仿宋_GB2312" w:hAnsi="Arial"/>
          <w:color w:val="000000" w:themeColor="text1"/>
          <w:sz w:val="30"/>
          <w:szCs w:val="21"/>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pStyle w:val="1009"/>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left"/>
        <w:spacing w:line="24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br w:type="page" w:clear="all"/>
      </w:r>
      <w:r/>
    </w:p>
    <w:p>
      <w:pPr>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中小企业声明函（货物）</w:t>
      </w:r>
      <w:r/>
    </w:p>
    <w:p>
      <w:pPr>
        <w:ind w:firstLine="360"/>
        <w:keepLines w:val="0"/>
        <w:keepNext w:val="0"/>
        <w:pageBreakBefore w:val="0"/>
        <w:spacing w:line="336"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本公司（联合体）郑重声明</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根据《政府采购促进中小企业发展管理办法》(财库〔2020〕46号)的规定</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本公司（联合体）参加</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14:textFill>
            <w14:solidFill>
              <w14:schemeClr w14:val="tx1"/>
            </w14:solidFill>
          </w14:textFill>
        </w:rPr>
        <w:t xml:space="preserve">（单位名称）</w:t>
      </w:r>
      <w:r>
        <w:rPr>
          <w:rFonts w:hint="eastAsia" w:ascii="宋体" w:hAnsi="宋体" w:eastAsia="宋体" w:cs="Times New Roman"/>
          <w:color w:val="000000" w:themeColor="text1"/>
          <w:sz w:val="24"/>
          <w:szCs w:val="24"/>
          <w14:textFill>
            <w14:solidFill>
              <w14:schemeClr w14:val="tx1"/>
            </w14:solidFill>
          </w14:textFill>
        </w:rPr>
        <w:t xml:space="preserve">采购编号为</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u w:val="none"/>
          <w14:textFill>
            <w14:solidFill>
              <w14:schemeClr w14:val="tx1"/>
            </w14:solidFill>
          </w14:textFill>
        </w:rPr>
        <w:t xml:space="preserve">号：</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的采购活动</w:t>
      </w:r>
      <w:r>
        <w:rPr>
          <w:rFonts w:hint="eastAsia" w:ascii="宋体" w:hAnsi="宋体" w:eastAsia="宋体" w:cs="Times New Roman"/>
          <w:color w:val="000000" w:themeColor="text1"/>
          <w:sz w:val="24"/>
          <w:szCs w:val="24"/>
          <w:lang w:eastAsia="zh-CN"/>
          <w14:textFill>
            <w14:solidFill>
              <w14:schemeClr w14:val="tx1"/>
            </w14:solidFill>
          </w14:textFill>
        </w:rPr>
        <w:t xml:space="preserve">，提供的货物</w:t>
      </w:r>
      <w:r>
        <w:rPr>
          <w:rFonts w:hint="eastAsia" w:ascii="宋体" w:hAnsi="宋体" w:eastAsia="宋体" w:cs="Times New Roman"/>
          <w:color w:val="000000" w:themeColor="text1"/>
          <w:sz w:val="24"/>
          <w:szCs w:val="24"/>
          <w14:textFill>
            <w14:solidFill>
              <w14:schemeClr w14:val="tx1"/>
            </w14:solidFill>
          </w14:textFill>
        </w:rPr>
        <w:t xml:space="preserve">全部由符合政策</w:t>
      </w:r>
      <w:r>
        <w:rPr>
          <w:rFonts w:hint="eastAsia" w:ascii="宋体" w:hAnsi="宋体" w:eastAsia="宋体" w:cs="Times New Roman"/>
          <w:color w:val="000000" w:themeColor="text1"/>
          <w:sz w:val="24"/>
          <w:szCs w:val="24"/>
          <w:lang w:eastAsia="zh-CN"/>
          <w14:textFill>
            <w14:solidFill>
              <w14:schemeClr w14:val="tx1"/>
            </w14:solidFill>
          </w14:textFill>
        </w:rPr>
        <w:t xml:space="preserve">要求的中小企业制造</w:t>
      </w:r>
      <w:r>
        <w:rPr>
          <w:rFonts w:hint="eastAsia" w:ascii="宋体" w:hAnsi="宋体" w:eastAsia="宋体" w:cs="Times New Roman"/>
          <w:color w:val="000000" w:themeColor="text1"/>
          <w:sz w:val="24"/>
          <w:szCs w:val="24"/>
          <w14:textFill>
            <w14:solidFill>
              <w14:schemeClr w14:val="tx1"/>
            </w14:solidFill>
          </w14:textFill>
        </w:rPr>
        <w:t xml:space="preserve">。根据《工业和信息化部、国家统计局、</w:t>
      </w:r>
      <w:r>
        <w:rPr>
          <w:rFonts w:hint="eastAsia" w:ascii="宋体" w:hAnsi="宋体"/>
          <w:color w:val="000000" w:themeColor="text1"/>
          <w:sz w:val="24"/>
          <w:szCs w:val="24"/>
          <w14:textFill>
            <w14:solidFill>
              <w14:schemeClr w14:val="tx1"/>
            </w14:solidFill>
          </w14:textFill>
        </w:rPr>
        <w:t xml:space="preserve">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000000" w:themeColor="text1"/>
          <w:sz w:val="24"/>
          <w:szCs w:val="24"/>
          <w:u w:val="single"/>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（标的名称）</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中明确的所属行业</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制造商</w:t>
      </w:r>
      <w:r>
        <w:rPr>
          <w:rFonts w:hint="eastAsia" w:ascii="宋体" w:hAnsi="宋体"/>
          <w:color w:val="000000" w:themeColor="text1"/>
          <w:sz w:val="24"/>
          <w:szCs w:val="24"/>
          <w14:textFill>
            <w14:solidFill>
              <w14:schemeClr w14:val="tx1"/>
            </w14:solidFill>
          </w14:textFill>
        </w:rPr>
        <w:t xml:space="preserve">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eastAsia="zh-CN"/>
          <w14:textFill>
            <w14:solidFill>
              <w14:schemeClr w14:val="tx1"/>
            </w14:solidFill>
          </w14:textFill>
        </w:rPr>
        <w:t xml:space="preserve">中型企业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小型企业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微型企业</w:t>
      </w:r>
      <w:r>
        <w:rPr>
          <w:rFonts w:hint="eastAsia" w:ascii="宋体" w:hAnsi="宋体"/>
          <w:color w:val="000000" w:themeColor="text1"/>
          <w:sz w:val="24"/>
          <w:szCs w:val="24"/>
          <w:u w:val="none"/>
          <w:lang w:eastAsia="zh-CN"/>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eastAsia="宋体"/>
          <w:i/>
          <w:color w:val="000000" w:themeColor="text1"/>
          <w:sz w:val="24"/>
          <w:szCs w:val="24"/>
          <w:u w:val="none"/>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（标的名称）</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w:t>
      </w:r>
      <w:r>
        <w:rPr>
          <w:rFonts w:hint="eastAsia" w:ascii="宋体" w:hAnsi="宋体"/>
          <w:color w:val="000000" w:themeColor="text1"/>
          <w:sz w:val="24"/>
          <w:szCs w:val="24"/>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招标文件</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中明确的所属</w:t>
      </w:r>
      <w:r>
        <w:rPr>
          <w:rFonts w:hint="eastAsia" w:ascii="宋体" w:hAnsi="宋体"/>
          <w:color w:val="000000" w:themeColor="text1"/>
          <w:sz w:val="24"/>
          <w:szCs w:val="24"/>
          <w:u w:val="none"/>
          <w:lang w:eastAsia="zh-CN"/>
          <w14:textFill>
            <w14:solidFill>
              <w14:schemeClr w14:val="tx1"/>
            </w14:solidFill>
          </w14:textFill>
        </w:rPr>
        <w:t xml:space="preserve">行业）</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制造商</w:t>
      </w:r>
      <w:r>
        <w:rPr>
          <w:rFonts w:hint="eastAsia" w:ascii="宋体" w:hAnsi="宋体"/>
          <w:color w:val="000000" w:themeColor="text1"/>
          <w:sz w:val="24"/>
          <w:szCs w:val="24"/>
          <w14:textFill>
            <w14:solidFill>
              <w14:schemeClr w14:val="tx1"/>
            </w14:solidFill>
          </w14:textFill>
        </w:rPr>
        <w:t xml:space="preserve">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none"/>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eastAsia="zh-CN"/>
          <w14:textFill>
            <w14:solidFill>
              <w14:schemeClr w14:val="tx1"/>
            </w14:solidFill>
          </w14:textFill>
        </w:rPr>
        <w:t xml:space="preserve">中型企业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小型企业</w:t>
      </w:r>
      <w:r>
        <w:rPr>
          <w:rFonts w:hint="eastAsia" w:ascii="宋体" w:hAnsi="宋体"/>
          <w:color w:val="000000" w:themeColor="text1"/>
          <w:sz w:val="24"/>
          <w:szCs w:val="24"/>
          <w:u w:val="none"/>
          <w:lang w:val="en-US" w:eastAsia="zh-CN"/>
          <w14:textFill>
            <w14:solidFill>
              <w14:schemeClr w14:val="tx1"/>
            </w14:solidFill>
          </w14:textFill>
        </w:rPr>
        <w:t xml:space="preserve"> </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14:textFill>
            <w14:solidFill>
              <w14:schemeClr w14:val="tx1"/>
            </w14:solidFill>
          </w14:textFill>
        </w:rPr>
        <w:t xml:space="preserve">微型企业</w:t>
      </w:r>
      <w:r>
        <w:rPr>
          <w:rFonts w:hint="eastAsia" w:ascii="宋体" w:hAnsi="宋体"/>
          <w:color w:val="000000" w:themeColor="text1"/>
          <w:sz w:val="24"/>
          <w:szCs w:val="24"/>
          <w:u w:val="none"/>
          <w:lang w:eastAsia="zh-CN"/>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360"/>
        <w:keepLines w:val="0"/>
        <w:keepNext w:val="0"/>
        <w:pageBreakBefore w:val="0"/>
        <w:spacing w:line="336"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不属于大企业的分支机构</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不存在控股股东为大企业的情形</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如有虚假</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将依法承担相应责任</w:t>
      </w:r>
      <w:r>
        <w:rPr>
          <w:rFonts w:hint="eastAsia" w:ascii="宋体" w:hAnsi="宋体"/>
          <w:color w:val="000000" w:themeColor="text1"/>
          <w:sz w:val="24"/>
          <w:szCs w:val="24"/>
          <w:lang w:eastAsia="zh-CN"/>
          <w14:textFill>
            <w14:solidFill>
              <w14:schemeClr w14:val="tx1"/>
            </w14:solidFill>
          </w14:textFill>
        </w:rPr>
        <w:t xml:space="preserve">。</w:t>
      </w:r>
      <w:r/>
    </w:p>
    <w:p>
      <w:pPr>
        <w:pStyle w:val="1009"/>
        <w:keepLines w:val="0"/>
        <w:keepNext w:val="0"/>
        <w:pageBreakBefore w:val="0"/>
        <w:spacing w:line="336" w:lineRule="auto"/>
        <w:widowControl w:val="off"/>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keepLines w:val="0"/>
        <w:keepNext w:val="0"/>
        <w:pageBreakBefore w:val="0"/>
        <w:spacing w:line="336" w:lineRule="auto"/>
        <w:widowControl w:val="off"/>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right="180" w:firstLine="360"/>
        <w:jc w:val="center"/>
        <w:keepLines w:val="0"/>
        <w:keepNext w:val="0"/>
        <w:pageBreakBefore w:val="0"/>
        <w:spacing w:line="336"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000"/>
        <w:keepLines w:val="0"/>
        <w:keepNext w:val="0"/>
        <w:pageBreakBefore w:val="0"/>
        <w:spacing w:line="336" w:lineRule="auto"/>
        <w:widowControl w:val="off"/>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r/>
    </w:p>
    <w:p>
      <w:pPr>
        <w:ind w:firstLine="480"/>
        <w:keepLines w:val="0"/>
        <w:keepNext w:val="0"/>
        <w:pageBreakBefore w:val="0"/>
        <w:spacing w:line="336" w:lineRule="auto"/>
        <w:widowControl w:val="off"/>
        <w:rPr>
          <w:rFonts w:hint="eastAsia"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r>
      <w:r/>
    </w:p>
    <w:p>
      <w:pPr>
        <w:ind w:firstLine="480"/>
        <w:spacing w:line="336" w:lineRule="auto"/>
        <w:rPr>
          <w:rFonts w:hint="eastAsia"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备注</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lang w:eastAsia="zh-CN"/>
          <w14:textFill>
            <w14:solidFill>
              <w14:schemeClr w14:val="tx1"/>
            </w14:solidFill>
          </w14:textFill>
        </w:rPr>
        <w:t xml:space="preserve">从业人员、营业收入、资产总额填报上一年度数据，无上一年度数据的新成立企业可不填报。</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2.在所属企业类型前的</w:t>
      </w:r>
      <w:r>
        <w:rPr>
          <w:rFonts w:ascii="Wingdings" w:hAnsi="Wingdings" w:eastAsia="Wingdings" w:cs="Wingdings"/>
          <w:color w:val="000000" w:themeColor="text1"/>
          <w:sz w:val="24"/>
          <w:szCs w:val="24"/>
          <w:u w:val="none"/>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内打“</w:t>
      </w:r>
      <w:r>
        <w:rPr>
          <w:rFonts w:ascii="Arial" w:hAnsi="Arial" w:cs="Arial"/>
          <w:color w:val="000000" w:themeColor="text1"/>
          <w:sz w:val="24"/>
          <w:szCs w:val="24"/>
          <w:u w:val="none"/>
          <w:lang w:val="en-US" w:eastAsia="zh-CN"/>
          <w14:textFill>
            <w14:solidFill>
              <w14:schemeClr w14:val="tx1"/>
            </w14:solidFill>
          </w14:textFill>
        </w:rPr>
        <w:t xml:space="preserve">√</w:t>
      </w:r>
      <w:r>
        <w:rPr>
          <w:rFonts w:hint="eastAsia" w:ascii="宋体" w:hAnsi="宋体"/>
          <w:color w:val="000000" w:themeColor="text1"/>
          <w:sz w:val="24"/>
          <w:szCs w:val="24"/>
          <w:u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lang w:eastAsia="zh-CN"/>
          <w14:textFill>
            <w14:solidFill>
              <w14:schemeClr w14:val="tx1"/>
            </w14:solidFill>
          </w14:textFill>
        </w:rPr>
        <w:t xml:space="preserve">投标人如不提供此声明函，不得参加专门面向中小企业采购项目或者</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不得享受小微企业价格扣除政策</w:t>
      </w:r>
      <w:r>
        <w:rPr>
          <w:rFonts w:hint="eastAsia" w:ascii="宋体" w:hAnsi="宋体" w:eastAsia="宋体" w:cs="Times New Roman"/>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项目</w:t>
      </w:r>
      <w:r>
        <w:rPr>
          <w:rFonts w:hint="eastAsia" w:ascii="宋体" w:hAnsi="宋体" w:eastAsia="宋体" w:cs="Times New Roman"/>
          <w:color w:val="000000" w:themeColor="text1"/>
          <w:sz w:val="24"/>
          <w:szCs w:val="24"/>
          <w:lang w:eastAsia="zh-CN"/>
          <w14:textFill>
            <w14:solidFill>
              <w14:schemeClr w14:val="tx1"/>
            </w14:solidFill>
          </w14:textFill>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4.货物</w:t>
      </w:r>
      <w:r>
        <w:rPr>
          <w:rFonts w:hint="eastAsia" w:ascii="宋体" w:hAnsi="宋体" w:eastAsia="宋体" w:cs="Times New Roman"/>
          <w:color w:val="000000" w:themeColor="text1"/>
          <w:sz w:val="24"/>
          <w:szCs w:val="24"/>
          <w:lang w:eastAsia="zh-CN"/>
          <w14:textFill>
            <w14:solidFill>
              <w14:schemeClr w14:val="tx1"/>
            </w14:solidFill>
          </w14:textFill>
        </w:rPr>
        <w:t xml:space="preserve">采购项目中，货物的制造商应当为中小企业</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b/>
          <w:bCs/>
          <w:color w:val="000000" w:themeColor="text1"/>
          <w:sz w:val="24"/>
          <w:szCs w:val="24"/>
          <w:lang w:val="en-US" w:eastAsia="zh-CN"/>
          <w14:textFill>
            <w14:solidFill>
              <w14:schemeClr w14:val="tx1"/>
            </w14:solidFill>
          </w14:textFill>
        </w:rPr>
        <w:t xml:space="preserve">货物由中小企业制造，即货物由中小企业生产且使用该中小企业商号或者注册商标</w:t>
      </w:r>
      <w:r>
        <w:rPr>
          <w:rFonts w:hint="eastAsia" w:ascii="宋体" w:hAnsi="宋体" w:eastAsia="宋体" w:cs="Times New Roman"/>
          <w:b/>
          <w:bCs/>
          <w:color w:val="000000" w:themeColor="text1"/>
          <w:sz w:val="24"/>
          <w:szCs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lang w:eastAsia="zh-CN"/>
          <w14:textFill>
            <w14:solidFill>
              <w14:schemeClr w14:val="tx1"/>
            </w14:solidFill>
          </w14:textFill>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r>
      <w:r/>
    </w:p>
    <w:p>
      <w:pPr>
        <w:ind w:firstLine="0"/>
        <w:jc w:val="left"/>
        <w:spacing w:line="360" w:lineRule="auto"/>
        <w:rPr>
          <w:rFonts w:hint="eastAsia" w:ascii="黑体" w:hAnsi="黑体" w:eastAsia="黑体"/>
          <w:b w:val="0"/>
          <w:color w:val="000000" w:themeColor="text1"/>
          <w:sz w:val="32"/>
          <w:szCs w:val="32"/>
          <w14:textFill>
            <w14:solidFill>
              <w14:schemeClr w14:val="tx1"/>
            </w14:solidFill>
          </w14:textFill>
        </w:rPr>
      </w:pPr>
      <w:r>
        <w:rPr>
          <w:rFonts w:hint="eastAsia" w:ascii="黑体" w:hAnsi="黑体" w:eastAsia="黑体" w:cs="Times New Roman"/>
          <w:i w:val="0"/>
          <w:iCs w:val="0"/>
          <w:color w:val="000000" w:themeColor="text1"/>
          <w:sz w:val="32"/>
          <w:szCs w:val="32"/>
          <w:u w:val="none"/>
          <w:lang w:val="en-US" w:eastAsia="zh-CN"/>
          <w14:textFill>
            <w14:solidFill>
              <w14:schemeClr w14:val="tx1"/>
            </w14:solidFill>
          </w14:textFill>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9"/>
      </w:pP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根据《财政部 民政部 中国残疾人联合会关于促进残疾人就业政府采购政策的通知》（财库〔2017〕141号）的规定</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本单位为符合条件的残疾人福利性单位</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参加</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14:textFill>
            <w14:solidFill>
              <w14:schemeClr w14:val="tx1"/>
            </w14:solidFill>
          </w14:textFill>
        </w:rPr>
        <w:t xml:space="preserve">（单位名称）</w:t>
      </w:r>
      <w:r>
        <w:rPr>
          <w:rFonts w:hint="eastAsia" w:ascii="宋体" w:hAnsi="宋体" w:eastAsia="宋体" w:cs="Times New Roman"/>
          <w:color w:val="000000" w:themeColor="text1"/>
          <w:sz w:val="24"/>
          <w:szCs w:val="24"/>
          <w14:textFill>
            <w14:solidFill>
              <w14:schemeClr w14:val="tx1"/>
            </w14:solidFill>
          </w14:textFill>
        </w:rPr>
        <w:t xml:space="preserve">采购编号为</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XXXXXXXXXXXXXXXXXXXXXXXXX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项目</w:t>
      </w:r>
      <w:r>
        <w:rPr>
          <w:rFonts w:hint="eastAsia" w:ascii="宋体" w:hAnsi="宋体" w:eastAsia="宋体" w:cs="Times New Roman"/>
          <w:color w:val="000000" w:themeColor="text1"/>
          <w:sz w:val="24"/>
          <w:szCs w:val="24"/>
          <w:u w:val="none"/>
          <w14:textFill>
            <w14:solidFill>
              <w14:schemeClr w14:val="tx1"/>
            </w14:solidFill>
          </w14:textFill>
        </w:rPr>
        <w:t xml:space="preserve">（</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采购包</w:t>
      </w:r>
      <w:r>
        <w:rPr>
          <w:rFonts w:hint="eastAsia" w:ascii="宋体" w:hAnsi="宋体" w:eastAsia="宋体" w:cs="Times New Roman"/>
          <w:color w:val="000000" w:themeColor="text1"/>
          <w:sz w:val="24"/>
          <w:szCs w:val="24"/>
          <w:u w:val="none"/>
          <w14:textFill>
            <w14:solidFill>
              <w14:schemeClr w14:val="tx1"/>
            </w14:solidFill>
          </w14:textFill>
        </w:rPr>
        <w:t xml:space="preserve">号：</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XXX</w:t>
      </w:r>
      <w:r>
        <w:rPr>
          <w:rFonts w:hint="eastAsia" w:ascii="宋体" w:hAnsi="宋体" w:eastAsia="宋体" w:cs="Times New Roman"/>
          <w:color w:val="000000" w:themeColor="text1"/>
          <w:sz w:val="24"/>
          <w:szCs w:val="24"/>
          <w:u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提供本单位制造的货物</w:t>
      </w:r>
      <w:r>
        <w:rPr>
          <w:rFonts w:hint="eastAsia" w:ascii="宋体" w:hAnsi="宋体"/>
          <w:color w:val="000000" w:themeColor="text1"/>
          <w:sz w:val="24"/>
          <w:szCs w:val="21"/>
          <w:lang w:eastAsia="zh-CN"/>
          <w14:textFill>
            <w14:solidFill>
              <w14:schemeClr w14:val="tx1"/>
            </w14:solidFill>
          </w14:textFill>
        </w:rPr>
        <w:t xml:space="preserve">，</w:t>
      </w:r>
      <w:r>
        <w:rPr>
          <w:rFonts w:hint="eastAsia" w:ascii="宋体" w:hAnsi="宋体"/>
          <w:color w:val="000000" w:themeColor="text1"/>
          <w:sz w:val="24"/>
          <w:szCs w:val="21"/>
          <w14:textFill>
            <w14:solidFill>
              <w14:schemeClr w14:val="tx1"/>
            </w14:solidFill>
          </w14:textFill>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如有虚假</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将依法承担相应责任。</w:t>
      </w:r>
      <w:r/>
    </w:p>
    <w:p>
      <w:pPr>
        <w:pStyle w:val="1009"/>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right="180" w:firstLine="360"/>
        <w:jc w:val="center"/>
        <w:keepLines w:val="0"/>
        <w:keepNext w:val="0"/>
        <w:pageBreakBefore w:val="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（加盖电子公章）</w:t>
      </w:r>
      <w:r/>
    </w:p>
    <w:p>
      <w:pPr>
        <w:ind w:firstLine="6000"/>
        <w:keepLines w:val="0"/>
        <w:keepNext w:val="0"/>
        <w:pageBreakBefore w:val="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期：</w:t>
      </w:r>
      <w:r/>
    </w:p>
    <w:p>
      <w:pPr>
        <w:ind w:firstLine="480"/>
        <w:spacing w:line="588"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如不提供此声明函</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价格将不</w:t>
      </w:r>
      <w:r>
        <w:rPr>
          <w:rFonts w:hint="eastAsia" w:ascii="宋体" w:hAnsi="宋体"/>
          <w:color w:val="000000" w:themeColor="text1"/>
          <w:sz w:val="24"/>
          <w:lang w:val="en-US" w:eastAsia="zh-CN"/>
          <w14:textFill>
            <w14:solidFill>
              <w14:schemeClr w14:val="tx1"/>
            </w14:solidFill>
          </w14:textFill>
        </w:rPr>
        <w:t xml:space="preserve">作</w:t>
      </w:r>
      <w:r>
        <w:rPr>
          <w:rFonts w:hint="eastAsia" w:ascii="宋体" w:hAnsi="宋体"/>
          <w:color w:val="000000" w:themeColor="text1"/>
          <w:sz w:val="24"/>
          <w14:textFill>
            <w14:solidFill>
              <w14:schemeClr w14:val="tx1"/>
            </w14:solidFill>
          </w14:textFill>
        </w:rPr>
        <w:t xml:space="preserve">相应扣除。</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中标人为残疾人福利</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color w:val="000000" w:themeColor="text1"/>
          <w:sz w:val="24"/>
          <w14:textFill>
            <w14:solidFill>
              <w14:schemeClr w14:val="tx1"/>
            </w14:solidFill>
          </w14:textFill>
        </w:rPr>
        <w:t xml:space="preserve">单位的</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此声明函将随中标结果同时公告</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接受社会监督</w:t>
      </w:r>
      <w:r>
        <w:rPr>
          <w:rFonts w:hint="eastAsia" w:ascii="宋体" w:hAnsi="宋体"/>
          <w:color w:val="000000" w:themeColor="text1"/>
          <w:sz w:val="24"/>
          <w:lang w:eastAsia="zh-CN"/>
          <w14:textFill>
            <w14:solidFill>
              <w14:schemeClr w14:val="tx1"/>
            </w14:solidFill>
          </w14:textFill>
        </w:rPr>
        <w:t xml:space="preserve">。</w:t>
      </w:r>
      <w:r/>
    </w:p>
    <w:p>
      <w:pPr>
        <w:ind w:firstLine="624"/>
        <w:spacing w:line="480"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pStyle w:val="1047"/>
        <w:rPr>
          <w:color w:val="000000" w:themeColor="text1"/>
          <w14:textFill>
            <w14:solidFill>
              <w14:schemeClr w14:val="tx1"/>
            </w14:solidFill>
          </w14:textFill>
        </w:rPr>
      </w:pPr>
      <w:r>
        <w:rPr>
          <w:color w:val="000000" w:themeColor="text1"/>
          <w14:textFill>
            <w14:solidFill>
              <w14:schemeClr w14:val="tx1"/>
            </w14:solidFill>
          </w14:textFill>
        </w:rPr>
      </w:r>
      <w:r/>
    </w:p>
    <w:p>
      <w:pPr>
        <w:ind w:firstLine="576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                                         </w:t>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bookmarkEnd w:id="202"/>
      <w:r/>
      <w:r/>
    </w:p>
    <w:p>
      <w:pPr>
        <w:jc w:val="left"/>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br w:type="page" w:clear="all"/>
      </w:r>
      <w:r/>
    </w:p>
    <w:p>
      <w:pPr>
        <w:jc w:val="cente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32"/>
          <w:szCs w:val="32"/>
          <w14:textFill>
            <w14:solidFill>
              <w14:schemeClr w14:val="tx1"/>
            </w14:solidFill>
          </w14:textFill>
        </w:rPr>
        <w:t xml:space="preserve">质疑函</w:t>
      </w:r>
      <w:r>
        <w:rPr>
          <w:rFonts w:hint="eastAsia" w:ascii="方正小标宋简体" w:hAnsi="方正小标宋简体" w:eastAsia="方正小标宋简体" w:cs="方正小标宋简体"/>
          <w:b w:val="0"/>
          <w:bCs w:val="0"/>
          <w:color w:val="000000" w:themeColor="text1"/>
          <w:sz w:val="32"/>
          <w:szCs w:val="32"/>
          <w:lang w:val="en-US" w:eastAsia="zh-CN"/>
          <w14:textFill>
            <w14:solidFill>
              <w14:schemeClr w14:val="tx1"/>
            </w14:solidFill>
          </w14:textFill>
        </w:rPr>
        <w:t xml:space="preserve">范本</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w:t>
      </w:r>
      <w:r>
        <w:rPr>
          <w:rFonts w:hint="eastAsia" w:ascii="宋体" w:hAnsi="宋体" w:cs="仿宋"/>
          <w:color w:val="000000" w:themeColor="text1"/>
          <w:sz w:val="24"/>
          <w:szCs w:val="24"/>
          <w:lang w:val="en-US" w:eastAsia="zh-CN"/>
          <w14:textFill>
            <w14:solidFill>
              <w14:schemeClr w14:val="tx1"/>
            </w14:solidFill>
          </w14:textFill>
        </w:rPr>
        <w:t xml:space="preserve">名称</w:t>
      </w:r>
      <w:r>
        <w:rPr>
          <w:rFonts w:hint="eastAsia" w:ascii="宋体" w:hAnsi="宋体" w:cs="仿宋"/>
          <w:color w:val="000000" w:themeColor="text1"/>
          <w:sz w:val="24"/>
          <w:szCs w:val="24"/>
          <w14:textFill>
            <w14:solidFill>
              <w14:schemeClr w14:val="tx1"/>
            </w14:solidFill>
          </w14:textFill>
        </w:rPr>
        <w:t xml:space="preserve">：</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lang w:val="en-US" w:eastAsia="zh-CN"/>
          <w14:textFill>
            <w14:solidFill>
              <w14:schemeClr w14:val="tx1"/>
            </w14:solidFill>
          </w14:textFill>
        </w:rPr>
        <w:t xml:space="preserve">采购包</w:t>
      </w:r>
      <w:r>
        <w:rPr>
          <w:rFonts w:hint="eastAsia" w:ascii="宋体" w:hAnsi="宋体" w:cs="仿宋"/>
          <w:color w:val="000000" w:themeColor="text1"/>
          <w:sz w:val="24"/>
          <w:szCs w:val="24"/>
          <w14:textFill>
            <w14:solidFill>
              <w14:schemeClr w14:val="tx1"/>
            </w14:solidFill>
          </w14:textFill>
        </w:rPr>
        <w:t xml:space="preserve">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lang w:eastAsia="zh-CN"/>
          <w14:textFill>
            <w14:solidFill>
              <w14:schemeClr w14:val="tx1"/>
            </w14:solidFill>
          </w14:textFill>
        </w:rPr>
        <w:t xml:space="preserve">：</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字(签章)：                   </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公</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章：                      </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olor w:val="000000" w:themeColor="text1"/>
          <w:sz w:val="24"/>
          <w:szCs w:val="24"/>
          <w:lang w:val="en-US" w:eastAsia="zh-CN"/>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期：    </w:t>
      </w:r>
      <w:r/>
    </w:p>
    <w:p>
      <w:pPr>
        <w:spacing w:line="48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ind w:firstLine="480"/>
        <w:spacing w:line="480" w:lineRule="exact"/>
        <w:rPr>
          <w:rFonts w:hint="eastAsia" w:ascii="宋体" w:hAnsi="宋体"/>
          <w:b w:val="0"/>
          <w:bCs/>
          <w:color w:val="000000" w:themeColor="text1"/>
          <w:sz w:val="24"/>
          <w:szCs w:val="24"/>
          <w:lang w:val="en-US" w:eastAsia="zh-CN"/>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r>
      <w:r/>
    </w:p>
    <w:p>
      <w:pPr>
        <w:ind w:firstLine="480"/>
        <w:spacing w:line="480" w:lineRule="exact"/>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t xml:space="preserve">相关</w:t>
      </w:r>
      <w:r>
        <w:rPr>
          <w:rFonts w:hint="eastAsia" w:ascii="宋体" w:hAnsi="宋体"/>
          <w:b w:val="0"/>
          <w:bCs/>
          <w:color w:val="000000" w:themeColor="text1"/>
          <w:sz w:val="24"/>
          <w:szCs w:val="24"/>
          <w14:textFill>
            <w14:solidFill>
              <w14:schemeClr w14:val="tx1"/>
            </w14:solidFill>
          </w14:textFill>
        </w:rPr>
        <w:t xml:space="preserve">说明：</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1.供应商提出质疑</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应提交</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和必要的证明材料。</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2.</w:t>
      </w:r>
      <w:r>
        <w:rPr>
          <w:rFonts w:hint="eastAsia" w:ascii="宋体" w:hAnsi="宋体" w:eastAsia="宋体" w:cs="仿宋"/>
          <w:color w:val="000000" w:themeColor="text1"/>
          <w:sz w:val="24"/>
          <w:szCs w:val="24"/>
          <w:highlight w:val="none"/>
          <w:lang w:val="en-US" w:eastAsia="zh-CN"/>
          <w14:textFill>
            <w14:solidFill>
              <w14:schemeClr w14:val="tx1"/>
            </w14:solidFill>
          </w14:textFill>
        </w:rPr>
        <w:t xml:space="preserve">由授权代表负责</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w:t>
      </w:r>
      <w:r>
        <w:rPr>
          <w:rFonts w:hint="eastAsia" w:ascii="宋体" w:hAnsi="宋体" w:eastAsia="宋体" w:cs="仿宋"/>
          <w:color w:val="000000" w:themeColor="text1"/>
          <w:sz w:val="24"/>
          <w:szCs w:val="24"/>
          <w:highlight w:val="none"/>
          <w:lang w:val="en-US" w:eastAsia="zh-CN"/>
          <w14:textFill>
            <w14:solidFill>
              <w14:schemeClr w14:val="tx1"/>
            </w14:solidFill>
          </w14:textFill>
        </w:rPr>
        <w:t xml:space="preserve">事宜</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附件中</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提交</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由质疑供应商法定代表人签署的《授权委托书》</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3.质疑供应商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针</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对项目的某一</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进行质疑</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中应</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采购包</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号。</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4.</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的质疑事项应具体、明确</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并有必要的事实依据和法律依据。</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5.</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的质疑请求应与质疑事项相关。</w:t>
      </w:r>
      <w:r/>
    </w:p>
    <w:p>
      <w:pPr>
        <w:ind w:firstLine="480"/>
        <w:spacing w:line="480" w:lineRule="exact"/>
        <w:rPr>
          <w:rFonts w:hint="eastAsia" w:ascii="宋体" w:hAnsi="宋体" w:eastAsia="宋体" w:cs="仿宋"/>
          <w:b w:val="0"/>
          <w:bCs w:val="0"/>
          <w:color w:val="000000" w:themeColor="text1"/>
          <w:sz w:val="24"/>
          <w:szCs w:val="24"/>
          <w:highlight w:val="none"/>
          <w14:textFill>
            <w14:solidFill>
              <w14:schemeClr w14:val="tx1"/>
            </w14:solidFill>
          </w14:textFill>
        </w:rPr>
      </w:pP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6.质疑供应商为自然人的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应由本人签字；质疑供应商为法人或者其他组织的</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质疑函</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应由法定代表人、主要负责人</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或者其授权代表签字或者</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签</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章</w:t>
      </w: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仿宋"/>
          <w:b w:val="0"/>
          <w:bCs w:val="0"/>
          <w:color w:val="000000" w:themeColor="text1"/>
          <w:sz w:val="24"/>
          <w:szCs w:val="24"/>
          <w:highlight w:val="none"/>
          <w14:textFill>
            <w14:solidFill>
              <w14:schemeClr w14:val="tx1"/>
            </w14:solidFill>
          </w14:textFill>
        </w:rPr>
        <w:t xml:space="preserve">并加盖公章。</w:t>
      </w:r>
      <w:r/>
    </w:p>
    <w:p>
      <w:pPr>
        <w:ind w:firstLine="480"/>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7.质疑</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供应商</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为</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联合体</w:t>
      </w:r>
      <w:r>
        <w:rPr>
          <w:rFonts w:hint="eastAsia" w:ascii="宋体" w:hAnsi="宋体" w:eastAsia="宋体" w:cs="仿宋"/>
          <w:b w:val="0"/>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仿宋"/>
          <w:b w:val="0"/>
          <w:bCs w:val="0"/>
          <w:color w:val="000000" w:themeColor="text1"/>
          <w:sz w:val="24"/>
          <w:szCs w:val="24"/>
          <w:highlight w:val="none"/>
          <w:lang w:val="zh-CN" w:eastAsia="zh-CN"/>
          <w14:textFill>
            <w14:solidFill>
              <w14:schemeClr w14:val="tx1"/>
            </w14:solidFill>
          </w14:textFill>
        </w:rPr>
        <w:t xml:space="preserve">，则《质疑函》中要求加盖公章之处，联合体各方均须按要求加盖公章。</w:t>
      </w:r>
      <w:r/>
    </w:p>
    <w:p>
      <w:pPr>
        <w:spacing w:line="480" w:lineRule="exact"/>
        <w:rPr>
          <w:rFonts w:hint="eastAsia" w:ascii="宋体" w:hAnsi="宋体" w:eastAsia="宋体" w:cs="仿宋"/>
          <w:b w:val="0"/>
          <w:bCs w:val="0"/>
          <w:color w:val="000000" w:themeColor="text1"/>
          <w:sz w:val="24"/>
          <w:szCs w:val="24"/>
          <w:highlight w:val="none"/>
          <w:lang w:eastAsia="zh-CN"/>
          <w14:textFill>
            <w14:solidFill>
              <w14:schemeClr w14:val="tx1"/>
            </w14:solidFill>
          </w14:textFill>
        </w:rPr>
      </w:pPr>
      <w:r>
        <w:rPr>
          <w:rFonts w:hint="eastAsia" w:ascii="宋体" w:hAnsi="宋体" w:eastAsia="宋体" w:cs="仿宋"/>
          <w:b w:val="0"/>
          <w:bCs w:val="0"/>
          <w:color w:val="000000" w:themeColor="text1"/>
          <w:sz w:val="24"/>
          <w:szCs w:val="24"/>
          <w:highlight w:val="none"/>
          <w:lang w:eastAsia="zh-CN"/>
          <w14:textFill>
            <w14:solidFill>
              <w14:schemeClr w14:val="tx1"/>
            </w14:solidFill>
          </w14:textFill>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827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8300" cy="301572"/>
                      </a:xfrm>
                      <a:prstGeom prst="rect">
                        <a:avLst/>
                      </a:prstGeom>
                      <a:noFill/>
                      <a:ln>
                        <a:noFill/>
                      </a:ln>
                    </wps:spPr>
                    <wps:txbx>
                      <w:txbxContent>
                        <w:p>
                          <w:pPr>
                            <w:pStyle w:val="981"/>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４２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1pt;height:23.8pt;mso-wrap-distance-left:9.0pt;mso-wrap-distance-top:0.0pt;mso-wrap-distance-right:9.0pt;mso-wrap-distance-bottom:0.0pt;visibility:visible;" filled="f" stroked="f">
              <v:textbox inset="0,0,0,0">
                <w:txbxContent>
                  <w:p>
                    <w:pPr>
                      <w:pStyle w:val="981"/>
                      <w:tabs>
                        <w:tab w:val="clear" w:pos="4153" w:leader="none"/>
                        <w:tab w:val="clear" w:pos="8306" w:leader="none"/>
                      </w:tabs>
                      <w:rPr>
                        <w:rStyle w:val="1004"/>
                        <w:rFonts w:ascii="宋体" w:hAnsi="宋体"/>
                      </w:rPr>
                    </w:pPr>
                    <w:r>
                      <w:rPr>
                        <w:rFonts w:ascii="宋体" w:hAnsi="宋体"/>
                      </w:rPr>
                      <w:fldChar w:fldCharType="begin"/>
                    </w:r>
                    <w:r>
                      <w:rPr>
                        <w:rStyle w:val="1004"/>
                        <w:rFonts w:ascii="宋体" w:hAnsi="宋体"/>
                      </w:rPr>
                      <w:instrText xml:space="preserve">PAGE  </w:instrText>
                    </w:r>
                    <w:r>
                      <w:rPr>
                        <w:rFonts w:ascii="宋体" w:hAnsi="宋体"/>
                      </w:rPr>
                      <w:fldChar w:fldCharType="separate"/>
                    </w:r>
                    <w:r>
                      <w:rPr>
                        <w:rStyle w:val="1004"/>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1">
    <w:multiLevelType w:val="hybridMultilevel"/>
    <w:lvl w:ilvl="0">
      <w:start w:val="1"/>
      <w:numFmt w:val="upperLetter"/>
      <w:pStyle w:val="10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link w:val="10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8">
    <w:name w:val="Heading 1"/>
    <w:basedOn w:val="747"/>
    <w:next w:val="747"/>
    <w:link w:val="784"/>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5"/>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6"/>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8"/>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9"/>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1"/>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2"/>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Body Text First Indent 2"/>
    <w:basedOn w:val="760"/>
    <w:next w:val="747"/>
    <w:uiPriority w:val="0"/>
    <w:qFormat/>
    <w:pPr>
      <w:ind w:left="0" w:firstLine="420"/>
      <w:spacing w:after="0" w:line="360" w:lineRule="auto"/>
    </w:pPr>
    <w:rPr>
      <w:rFonts w:ascii="宋体" w:hAnsi="宋体" w:eastAsia="宋体" w:cs="Times New Roman"/>
      <w:szCs w:val="20"/>
    </w:rPr>
  </w:style>
  <w:style w:type="paragraph" w:styleId="760">
    <w:name w:val="Body Text Indent"/>
    <w:basedOn w:val="747"/>
    <w:next w:val="761"/>
    <w:uiPriority w:val="0"/>
    <w:unhideWhenUsed/>
    <w:qFormat/>
    <w:pPr>
      <w:ind w:left="420"/>
      <w:spacing w:after="120"/>
    </w:pPr>
  </w:style>
  <w:style w:type="paragraph" w:styleId="761">
    <w:name w:val="envelope return"/>
    <w:basedOn w:val="747"/>
    <w:uiPriority w:val="0"/>
    <w:qFormat/>
    <w:rPr>
      <w:rFonts w:ascii="Arial" w:hAnsi="Arial" w:eastAsia="宋体" w:cs="宋体"/>
    </w:rPr>
  </w:style>
  <w:style w:type="paragraph" w:styleId="762">
    <w:name w:val="toc 7"/>
    <w:basedOn w:val="747"/>
    <w:next w:val="747"/>
    <w:uiPriority w:val="39"/>
    <w:unhideWhenUsed/>
    <w:qFormat/>
    <w:pPr>
      <w:ind w:left="1701" w:right="0" w:firstLine="0"/>
      <w:spacing w:after="57"/>
    </w:pPr>
  </w:style>
  <w:style w:type="paragraph" w:styleId="763">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7"/>
    <w:uiPriority w:val="99"/>
    <w:semiHidden/>
    <w:unhideWhenUsed/>
    <w:qFormat/>
    <w:pPr>
      <w:jc w:val="left"/>
    </w:pPr>
  </w:style>
  <w:style w:type="paragraph" w:styleId="765">
    <w:name w:val="toc 5"/>
    <w:basedOn w:val="747"/>
    <w:next w:val="747"/>
    <w:uiPriority w:val="39"/>
    <w:unhideWhenUsed/>
    <w:qFormat/>
    <w:pPr>
      <w:ind w:left="1134" w:right="0" w:firstLine="0"/>
      <w:spacing w:after="57"/>
    </w:pPr>
  </w:style>
  <w:style w:type="paragraph" w:styleId="766">
    <w:name w:val="toc 3"/>
    <w:basedOn w:val="747"/>
    <w:next w:val="747"/>
    <w:uiPriority w:val="39"/>
    <w:unhideWhenUsed/>
    <w:qFormat/>
    <w:pPr>
      <w:ind w:left="567" w:right="0" w:firstLine="0"/>
      <w:spacing w:after="57"/>
    </w:pPr>
  </w:style>
  <w:style w:type="paragraph" w:styleId="767">
    <w:name w:val="toc 8"/>
    <w:basedOn w:val="747"/>
    <w:next w:val="747"/>
    <w:uiPriority w:val="39"/>
    <w:unhideWhenUsed/>
    <w:qFormat/>
    <w:pPr>
      <w:ind w:left="1984" w:right="0" w:firstLine="0"/>
      <w:spacing w:after="57"/>
    </w:pPr>
  </w:style>
  <w:style w:type="paragraph" w:styleId="768">
    <w:name w:val="endnote text"/>
    <w:basedOn w:val="747"/>
    <w:link w:val="930"/>
    <w:uiPriority w:val="99"/>
    <w:semiHidden/>
    <w:unhideWhenUsed/>
    <w:qFormat/>
    <w:pPr>
      <w:spacing w:after="0" w:line="240" w:lineRule="auto"/>
    </w:pPr>
    <w:rPr>
      <w:sz w:val="20"/>
    </w:rPr>
  </w:style>
  <w:style w:type="paragraph" w:styleId="769">
    <w:name w:val="Footer"/>
    <w:basedOn w:val="747"/>
    <w:link w:val="803"/>
    <w:uiPriority w:val="99"/>
    <w:unhideWhenUsed/>
    <w:qFormat/>
    <w:pPr>
      <w:spacing w:after="0" w:line="240" w:lineRule="auto"/>
      <w:tabs>
        <w:tab w:val="center" w:pos="7143" w:leader="none"/>
        <w:tab w:val="right" w:pos="14287" w:leader="none"/>
      </w:tabs>
    </w:pPr>
  </w:style>
  <w:style w:type="paragraph" w:styleId="770">
    <w:name w:val="Header"/>
    <w:basedOn w:val="747"/>
    <w:link w:val="801"/>
    <w:uiPriority w:val="99"/>
    <w:unhideWhenUsed/>
    <w:qFormat/>
    <w:pPr>
      <w:spacing w:after="0" w:line="240" w:lineRule="auto"/>
      <w:tabs>
        <w:tab w:val="center" w:pos="7143" w:leader="none"/>
        <w:tab w:val="right" w:pos="14287" w:leader="none"/>
      </w:tabs>
    </w:pPr>
  </w:style>
  <w:style w:type="paragraph" w:styleId="771">
    <w:name w:val="toc 1"/>
    <w:basedOn w:val="747"/>
    <w:next w:val="747"/>
    <w:uiPriority w:val="39"/>
    <w:unhideWhenUsed/>
    <w:qFormat/>
    <w:pPr>
      <w:ind w:left="0" w:right="0" w:firstLine="0"/>
      <w:spacing w:after="57"/>
    </w:pPr>
  </w:style>
  <w:style w:type="paragraph" w:styleId="772">
    <w:name w:val="toc 4"/>
    <w:basedOn w:val="747"/>
    <w:next w:val="747"/>
    <w:uiPriority w:val="39"/>
    <w:unhideWhenUsed/>
    <w:qFormat/>
    <w:pPr>
      <w:ind w:left="850" w:right="0" w:firstLine="0"/>
      <w:spacing w:after="57"/>
    </w:pPr>
  </w:style>
  <w:style w:type="paragraph" w:styleId="773">
    <w:name w:val="Subtitle"/>
    <w:basedOn w:val="747"/>
    <w:next w:val="747"/>
    <w:link w:val="796"/>
    <w:uiPriority w:val="11"/>
    <w:qFormat/>
    <w:pPr>
      <w:spacing w:before="200" w:after="200"/>
    </w:pPr>
    <w:rPr>
      <w:sz w:val="24"/>
      <w:szCs w:val="24"/>
    </w:rPr>
  </w:style>
  <w:style w:type="paragraph" w:styleId="774">
    <w:name w:val="footnote text"/>
    <w:basedOn w:val="747"/>
    <w:link w:val="929"/>
    <w:uiPriority w:val="99"/>
    <w:semiHidden/>
    <w:unhideWhenUsed/>
    <w:qFormat/>
    <w:pPr>
      <w:spacing w:after="40" w:line="240" w:lineRule="auto"/>
    </w:pPr>
    <w:rPr>
      <w:sz w:val="18"/>
    </w:rPr>
  </w:style>
  <w:style w:type="paragraph" w:styleId="775">
    <w:name w:val="toc 6"/>
    <w:basedOn w:val="747"/>
    <w:next w:val="747"/>
    <w:uiPriority w:val="39"/>
    <w:unhideWhenUsed/>
    <w:qFormat/>
    <w:pPr>
      <w:ind w:left="1417" w:right="0" w:firstLine="0"/>
      <w:spacing w:after="57"/>
    </w:pPr>
  </w:style>
  <w:style w:type="paragraph" w:styleId="776">
    <w:name w:val="table of figures"/>
    <w:basedOn w:val="747"/>
    <w:next w:val="747"/>
    <w:uiPriority w:val="99"/>
    <w:unhideWhenUsed/>
    <w:qFormat/>
    <w:pPr>
      <w:spacing w:after="0" w:afterAutospacing="0"/>
    </w:pPr>
  </w:style>
  <w:style w:type="paragraph" w:styleId="777">
    <w:name w:val="toc 2"/>
    <w:basedOn w:val="747"/>
    <w:next w:val="747"/>
    <w:uiPriority w:val="39"/>
    <w:unhideWhenUsed/>
    <w:qFormat/>
    <w:pPr>
      <w:ind w:left="283" w:right="0" w:firstLine="0"/>
      <w:spacing w:after="57"/>
    </w:pPr>
  </w:style>
  <w:style w:type="paragraph" w:styleId="778">
    <w:name w:val="toc 9"/>
    <w:basedOn w:val="747"/>
    <w:next w:val="747"/>
    <w:uiPriority w:val="39"/>
    <w:unhideWhenUsed/>
    <w:qFormat/>
    <w:pPr>
      <w:ind w:left="2268" w:right="0" w:firstLine="0"/>
      <w:spacing w:after="57"/>
    </w:pPr>
  </w:style>
  <w:style w:type="paragraph" w:styleId="779">
    <w:name w:val="Title"/>
    <w:basedOn w:val="747"/>
    <w:next w:val="747"/>
    <w:link w:val="795"/>
    <w:uiPriority w:val="10"/>
    <w:qFormat/>
    <w:pPr>
      <w:contextualSpacing/>
      <w:spacing w:before="300" w:after="200"/>
    </w:pPr>
    <w:rPr>
      <w:sz w:val="48"/>
      <w:szCs w:val="48"/>
    </w:rPr>
  </w:style>
  <w:style w:type="table" w:styleId="7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character" w:styleId="784" w:customStyle="1">
    <w:name w:val="Heading 1 Char"/>
    <w:link w:val="748"/>
    <w:uiPriority w:val="9"/>
    <w:qFormat/>
    <w:rPr>
      <w:rFonts w:ascii="Arial" w:hAnsi="Arial" w:eastAsia="Arial" w:cs="Arial"/>
      <w:sz w:val="40"/>
      <w:szCs w:val="40"/>
    </w:rPr>
  </w:style>
  <w:style w:type="character" w:styleId="785" w:customStyle="1">
    <w:name w:val="Heading 2 Char"/>
    <w:link w:val="749"/>
    <w:uiPriority w:val="9"/>
    <w:qFormat/>
    <w:rPr>
      <w:rFonts w:ascii="Arial" w:hAnsi="Arial" w:eastAsia="Arial" w:cs="Arial"/>
      <w:sz w:val="34"/>
    </w:rPr>
  </w:style>
  <w:style w:type="character" w:styleId="786" w:customStyle="1">
    <w:name w:val="Heading 3 Char"/>
    <w:link w:val="750"/>
    <w:uiPriority w:val="9"/>
    <w:qFormat/>
    <w:rPr>
      <w:rFonts w:ascii="Arial" w:hAnsi="Arial" w:eastAsia="Arial" w:cs="Arial"/>
      <w:sz w:val="30"/>
      <w:szCs w:val="30"/>
    </w:rPr>
  </w:style>
  <w:style w:type="character" w:styleId="787" w:customStyle="1">
    <w:name w:val="Heading 4 Char"/>
    <w:link w:val="751"/>
    <w:uiPriority w:val="9"/>
    <w:qFormat/>
    <w:rPr>
      <w:rFonts w:ascii="Arial" w:hAnsi="Arial" w:eastAsia="Arial" w:cs="Arial"/>
      <w:b/>
      <w:bCs/>
      <w:sz w:val="26"/>
      <w:szCs w:val="26"/>
    </w:rPr>
  </w:style>
  <w:style w:type="character" w:styleId="788" w:customStyle="1">
    <w:name w:val="Heading 5 Char"/>
    <w:link w:val="752"/>
    <w:uiPriority w:val="9"/>
    <w:qFormat/>
    <w:rPr>
      <w:rFonts w:ascii="Arial" w:hAnsi="Arial" w:eastAsia="Arial" w:cs="Arial"/>
      <w:b/>
      <w:bCs/>
      <w:sz w:val="24"/>
      <w:szCs w:val="24"/>
    </w:rPr>
  </w:style>
  <w:style w:type="character" w:styleId="789" w:customStyle="1">
    <w:name w:val="Heading 6 Char"/>
    <w:link w:val="753"/>
    <w:uiPriority w:val="9"/>
    <w:qFormat/>
    <w:rPr>
      <w:rFonts w:ascii="Arial" w:hAnsi="Arial" w:eastAsia="Arial" w:cs="Arial"/>
      <w:b/>
      <w:bCs/>
      <w:sz w:val="22"/>
      <w:szCs w:val="22"/>
    </w:rPr>
  </w:style>
  <w:style w:type="character" w:styleId="790" w:customStyle="1">
    <w:name w:val="Heading 7 Char"/>
    <w:link w:val="754"/>
    <w:uiPriority w:val="9"/>
    <w:qFormat/>
    <w:rPr>
      <w:rFonts w:ascii="Arial" w:hAnsi="Arial" w:eastAsia="Arial" w:cs="Arial"/>
      <w:b/>
      <w:bCs/>
      <w:i/>
      <w:iCs/>
      <w:sz w:val="22"/>
      <w:szCs w:val="22"/>
    </w:rPr>
  </w:style>
  <w:style w:type="character" w:styleId="791" w:customStyle="1">
    <w:name w:val="Heading 8 Char"/>
    <w:link w:val="755"/>
    <w:uiPriority w:val="9"/>
    <w:qFormat/>
    <w:rPr>
      <w:rFonts w:ascii="Arial" w:hAnsi="Arial" w:eastAsia="Arial" w:cs="Arial"/>
      <w:i/>
      <w:iCs/>
      <w:sz w:val="22"/>
      <w:szCs w:val="22"/>
    </w:rPr>
  </w:style>
  <w:style w:type="character" w:styleId="792" w:customStyle="1">
    <w:name w:val="Heading 9 Char"/>
    <w:link w:val="756"/>
    <w:uiPriority w:val="9"/>
    <w:qFormat/>
    <w:rPr>
      <w:rFonts w:ascii="Arial" w:hAnsi="Arial" w:eastAsia="Arial" w:cs="Arial"/>
      <w:i/>
      <w:iCs/>
      <w:sz w:val="21"/>
      <w:szCs w:val="21"/>
    </w:rPr>
  </w:style>
  <w:style w:type="paragraph" w:styleId="793">
    <w:name w:val="List Paragraph"/>
    <w:basedOn w:val="747"/>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9"/>
    <w:uiPriority w:val="10"/>
    <w:qFormat/>
    <w:rPr>
      <w:sz w:val="48"/>
      <w:szCs w:val="48"/>
    </w:rPr>
  </w:style>
  <w:style w:type="character" w:styleId="796" w:customStyle="1">
    <w:name w:val="Subtitle Char"/>
    <w:link w:val="773"/>
    <w:uiPriority w:val="11"/>
    <w:qFormat/>
    <w:rPr>
      <w:sz w:val="24"/>
      <w:szCs w:val="24"/>
    </w:rPr>
  </w:style>
  <w:style w:type="paragraph" w:styleId="797">
    <w:name w:val="Quote"/>
    <w:basedOn w:val="747"/>
    <w:next w:val="747"/>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7"/>
    <w:next w:val="747"/>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70"/>
    <w:uiPriority w:val="99"/>
    <w:qFormat/>
  </w:style>
  <w:style w:type="character" w:styleId="802" w:customStyle="1">
    <w:name w:val="Footer Char"/>
    <w:link w:val="769"/>
    <w:uiPriority w:val="99"/>
    <w:qFormat/>
  </w:style>
  <w:style w:type="character" w:styleId="803" w:customStyle="1">
    <w:name w:val="Caption Char"/>
    <w:link w:val="769"/>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4"/>
    <w:uiPriority w:val="99"/>
    <w:qFormat/>
    <w:rPr>
      <w:sz w:val="18"/>
    </w:rPr>
  </w:style>
  <w:style w:type="character" w:styleId="930" w:customStyle="1">
    <w:name w:val="Endnote Text Char"/>
    <w:link w:val="768"/>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47"/>
    <w:next w:val="747"/>
    <w:link w:val="949"/>
    <w:uiPriority w:val="0"/>
    <w:qFormat/>
    <w:pPr>
      <w:jc w:val="center"/>
      <w:keepNext/>
      <w:outlineLvl w:val="0"/>
    </w:pPr>
    <w:rPr>
      <w:rFonts w:ascii="楷体_GB2312" w:hAnsi="Times New Roman" w:eastAsia="楷体_GB2312" w:cs="Times New Roman"/>
      <w:sz w:val="28"/>
      <w:szCs w:val="28"/>
    </w:rPr>
  </w:style>
  <w:style w:type="paragraph" w:styleId="933" w:customStyle="1">
    <w:name w:val="标题 21"/>
    <w:basedOn w:val="747"/>
    <w:next w:val="934"/>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正文缩进1"/>
    <w:basedOn w:val="747"/>
    <w:link w:val="951"/>
    <w:uiPriority w:val="0"/>
    <w:qFormat/>
    <w:pPr>
      <w:ind w:firstLine="420"/>
    </w:pPr>
    <w:rPr>
      <w:szCs w:val="21"/>
    </w:rPr>
  </w:style>
  <w:style w:type="paragraph" w:styleId="935" w:customStyle="1">
    <w:name w:val="标题 31"/>
    <w:basedOn w:val="747"/>
    <w:next w:val="934"/>
    <w:link w:val="9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6" w:customStyle="1">
    <w:name w:val="标题 41"/>
    <w:basedOn w:val="747"/>
    <w:next w:val="934"/>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937" w:customStyle="1">
    <w:name w:val="标题 51"/>
    <w:basedOn w:val="747"/>
    <w:next w:val="934"/>
    <w:link w:val="954"/>
    <w:uiPriority w:val="0"/>
    <w:qFormat/>
    <w:pPr>
      <w:keepNext/>
      <w:outlineLvl w:val="4"/>
    </w:pPr>
    <w:rPr>
      <w:rFonts w:ascii="宋体" w:hAnsi="Times New Roman" w:eastAsia="宋体" w:cs="Times New Roman"/>
      <w:color w:val="000000"/>
      <w:sz w:val="28"/>
      <w:szCs w:val="28"/>
    </w:rPr>
  </w:style>
  <w:style w:type="paragraph" w:styleId="938" w:customStyle="1">
    <w:name w:val="标题 61"/>
    <w:basedOn w:val="747"/>
    <w:next w:val="747"/>
    <w:link w:val="95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9" w:customStyle="1">
    <w:name w:val="标题 71"/>
    <w:basedOn w:val="747"/>
    <w:next w:val="747"/>
    <w:link w:val="9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0" w:customStyle="1">
    <w:name w:val="标题 81"/>
    <w:basedOn w:val="747"/>
    <w:next w:val="747"/>
    <w:link w:val="95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1" w:customStyle="1">
    <w:name w:val="标题 91"/>
    <w:basedOn w:val="747"/>
    <w:next w:val="747"/>
    <w:link w:val="9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2" w:customStyle="1">
    <w:name w:val="默认段落字体1"/>
    <w:link w:val="747"/>
    <w:uiPriority w:val="1"/>
    <w:unhideWhenUsed/>
    <w:qFormat/>
  </w:style>
  <w:style w:type="table" w:styleId="943"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4" w:customStyle="1">
    <w:name w:val="正文首行缩进 21"/>
    <w:basedOn w:val="945"/>
    <w:next w:val="747"/>
    <w:link w:val="948"/>
    <w:uiPriority w:val="0"/>
    <w:qFormat/>
    <w:pPr>
      <w:ind w:left="0" w:firstLine="420"/>
      <w:spacing w:after="0" w:line="360" w:lineRule="auto"/>
    </w:pPr>
    <w:rPr>
      <w:rFonts w:ascii="宋体" w:hAnsi="宋体" w:eastAsia="宋体" w:cs="Times New Roman"/>
      <w:szCs w:val="20"/>
    </w:rPr>
  </w:style>
  <w:style w:type="paragraph" w:styleId="945" w:customStyle="1">
    <w:name w:val="正文文本缩进11"/>
    <w:basedOn w:val="747"/>
    <w:next w:val="946"/>
    <w:link w:val="947"/>
    <w:uiPriority w:val="0"/>
    <w:unhideWhenUsed/>
    <w:qFormat/>
    <w:pPr>
      <w:ind w:left="420"/>
      <w:spacing w:after="120"/>
    </w:pPr>
  </w:style>
  <w:style w:type="paragraph" w:styleId="946" w:customStyle="1">
    <w:name w:val="寄信人地址1"/>
    <w:basedOn w:val="747"/>
    <w:uiPriority w:val="0"/>
    <w:qFormat/>
    <w:rPr>
      <w:rFonts w:ascii="Arial" w:hAnsi="Arial" w:eastAsia="宋体" w:cs="宋体"/>
    </w:rPr>
  </w:style>
  <w:style w:type="character" w:styleId="947" w:customStyle="1">
    <w:name w:val="正文文本缩进 Char"/>
    <w:basedOn w:val="942"/>
    <w:link w:val="945"/>
    <w:uiPriority w:val="99"/>
    <w:semiHidden/>
    <w:qFormat/>
  </w:style>
  <w:style w:type="character" w:styleId="948" w:customStyle="1">
    <w:name w:val="正文首行缩进 2 Char"/>
    <w:link w:val="944"/>
    <w:uiPriority w:val="0"/>
    <w:qFormat/>
    <w:rPr>
      <w:rFonts w:ascii="宋体" w:hAnsi="宋体" w:eastAsia="宋体" w:cs="Times New Roman"/>
      <w:szCs w:val="20"/>
    </w:rPr>
  </w:style>
  <w:style w:type="character" w:styleId="949" w:customStyle="1">
    <w:name w:val="标题 1 Char"/>
    <w:link w:val="932"/>
    <w:uiPriority w:val="0"/>
    <w:qFormat/>
    <w:rPr>
      <w:rFonts w:ascii="楷体_GB2312" w:hAnsi="Times New Roman" w:eastAsia="楷体_GB2312" w:cs="Times New Roman"/>
      <w:sz w:val="28"/>
      <w:szCs w:val="28"/>
    </w:rPr>
  </w:style>
  <w:style w:type="character" w:styleId="950" w:customStyle="1">
    <w:name w:val="标题 2 Char"/>
    <w:link w:val="933"/>
    <w:uiPriority w:val="0"/>
    <w:qFormat/>
    <w:rPr>
      <w:rFonts w:ascii="Arial" w:hAnsi="Arial" w:eastAsia="幼圆" w:cs="Arial"/>
      <w:b/>
      <w:bCs/>
      <w:sz w:val="44"/>
      <w:szCs w:val="44"/>
    </w:rPr>
  </w:style>
  <w:style w:type="character" w:styleId="951" w:customStyle="1">
    <w:name w:val="正文缩进 Char"/>
    <w:link w:val="934"/>
    <w:uiPriority w:val="0"/>
    <w:qFormat/>
    <w:rPr>
      <w:szCs w:val="21"/>
    </w:rPr>
  </w:style>
  <w:style w:type="character" w:styleId="952" w:customStyle="1">
    <w:name w:val="标题 3 Char"/>
    <w:link w:val="935"/>
    <w:uiPriority w:val="0"/>
    <w:qFormat/>
    <w:rPr>
      <w:rFonts w:ascii="Times New Roman" w:hAnsi="Times New Roman" w:eastAsia="宋体" w:cs="Times New Roman"/>
      <w:b/>
      <w:bCs/>
      <w:sz w:val="32"/>
      <w:szCs w:val="32"/>
    </w:rPr>
  </w:style>
  <w:style w:type="character" w:styleId="953" w:customStyle="1">
    <w:name w:val="标题 4 Char"/>
    <w:link w:val="936"/>
    <w:uiPriority w:val="0"/>
    <w:qFormat/>
    <w:rPr>
      <w:rFonts w:ascii="Arial" w:hAnsi="Arial" w:eastAsia="黑体" w:cs="Arial"/>
      <w:b/>
      <w:bCs/>
      <w:sz w:val="28"/>
      <w:szCs w:val="28"/>
    </w:rPr>
  </w:style>
  <w:style w:type="character" w:styleId="954" w:customStyle="1">
    <w:name w:val="标题 5 Char"/>
    <w:link w:val="937"/>
    <w:uiPriority w:val="0"/>
    <w:qFormat/>
    <w:rPr>
      <w:rFonts w:ascii="宋体" w:hAnsi="Times New Roman" w:eastAsia="宋体" w:cs="Times New Roman"/>
      <w:color w:val="000000"/>
      <w:sz w:val="28"/>
      <w:szCs w:val="28"/>
    </w:rPr>
  </w:style>
  <w:style w:type="character" w:styleId="955" w:customStyle="1">
    <w:name w:val="标题 6 Char"/>
    <w:link w:val="938"/>
    <w:uiPriority w:val="0"/>
    <w:qFormat/>
    <w:rPr>
      <w:rFonts w:ascii="Arial" w:hAnsi="Arial" w:eastAsia="黑体" w:cs="Times New Roman"/>
      <w:b/>
      <w:bCs/>
      <w:sz w:val="24"/>
      <w:szCs w:val="24"/>
    </w:rPr>
  </w:style>
  <w:style w:type="character" w:styleId="956" w:customStyle="1">
    <w:name w:val="标题 7 Char"/>
    <w:link w:val="939"/>
    <w:uiPriority w:val="0"/>
    <w:qFormat/>
    <w:rPr>
      <w:rFonts w:ascii="Times New Roman" w:hAnsi="Times New Roman" w:eastAsia="宋体" w:cs="Times New Roman"/>
      <w:b/>
      <w:bCs/>
      <w:sz w:val="24"/>
      <w:szCs w:val="24"/>
    </w:rPr>
  </w:style>
  <w:style w:type="character" w:styleId="957" w:customStyle="1">
    <w:name w:val="标题 8 Char"/>
    <w:link w:val="940"/>
    <w:uiPriority w:val="0"/>
    <w:qFormat/>
    <w:rPr>
      <w:rFonts w:ascii="Arial" w:hAnsi="Arial" w:eastAsia="黑体" w:cs="Times New Roman"/>
      <w:sz w:val="24"/>
      <w:szCs w:val="24"/>
    </w:rPr>
  </w:style>
  <w:style w:type="character" w:styleId="958" w:customStyle="1">
    <w:name w:val="标题 9 Char"/>
    <w:link w:val="941"/>
    <w:uiPriority w:val="0"/>
    <w:qFormat/>
    <w:rPr>
      <w:rFonts w:ascii="Arial" w:hAnsi="Arial" w:eastAsia="黑体" w:cs="Times New Roman"/>
      <w:szCs w:val="21"/>
    </w:rPr>
  </w:style>
  <w:style w:type="paragraph" w:styleId="959" w:customStyle="1">
    <w:name w:val="列表 31"/>
    <w:basedOn w:val="747"/>
    <w:uiPriority w:val="0"/>
    <w:qFormat/>
    <w:pPr>
      <w:ind w:left="100" w:hanging="200"/>
    </w:pPr>
    <w:rPr>
      <w:rFonts w:ascii="Times New Roman" w:hAnsi="Times New Roman" w:eastAsia="宋体" w:cs="Times New Roman"/>
      <w:szCs w:val="21"/>
    </w:rPr>
  </w:style>
  <w:style w:type="paragraph" w:styleId="960" w:customStyle="1">
    <w:name w:val="目录 71"/>
    <w:basedOn w:val="747"/>
    <w:next w:val="747"/>
    <w:uiPriority w:val="0"/>
    <w:semiHidden/>
    <w:qFormat/>
    <w:pPr>
      <w:ind w:left="1260"/>
      <w:jc w:val="left"/>
    </w:pPr>
    <w:rPr>
      <w:rFonts w:ascii="Times New Roman" w:hAnsi="Times New Roman" w:eastAsia="宋体" w:cs="Times New Roman"/>
      <w:szCs w:val="21"/>
    </w:rPr>
  </w:style>
  <w:style w:type="paragraph" w:styleId="961" w:customStyle="1">
    <w:name w:val="文档结构图1"/>
    <w:basedOn w:val="747"/>
    <w:link w:val="962"/>
    <w:uiPriority w:val="0"/>
    <w:semiHidden/>
    <w:qFormat/>
    <w:pPr>
      <w:shd w:val="clear" w:color="auto" w:fill="000080"/>
    </w:pPr>
    <w:rPr>
      <w:rFonts w:ascii="Times New Roman" w:hAnsi="Times New Roman" w:eastAsia="宋体" w:cs="Times New Roman"/>
      <w:szCs w:val="21"/>
    </w:r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47"/>
    <w:link w:val="1008"/>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64" w:customStyle="1">
    <w:name w:val="批注文字 字符"/>
    <w:basedOn w:val="942"/>
    <w:link w:val="963"/>
    <w:uiPriority w:val="0"/>
    <w:qFormat/>
    <w:rPr>
      <w:rFonts w:ascii="Calibri" w:hAnsi="Calibri" w:eastAsia="宋体" w:cs="Times New Roman"/>
      <w:sz w:val="21"/>
      <w:szCs w:val="24"/>
    </w:rPr>
  </w:style>
  <w:style w:type="paragraph" w:styleId="965" w:customStyle="1">
    <w:name w:val="正文文本 31"/>
    <w:basedOn w:val="747"/>
    <w:link w:val="966"/>
    <w:uiPriority w:val="0"/>
    <w:qFormat/>
    <w:rPr>
      <w:rFonts w:ascii="仿宋_GB2312" w:hAnsi="Arial" w:eastAsia="仿宋_GB2312" w:cs="Times New Roman"/>
      <w:sz w:val="32"/>
      <w:szCs w:val="32"/>
    </w:rPr>
  </w:style>
  <w:style w:type="character" w:styleId="966" w:customStyle="1">
    <w:name w:val="正文文本 3 Char"/>
    <w:link w:val="965"/>
    <w:uiPriority w:val="0"/>
    <w:qFormat/>
    <w:rPr>
      <w:rFonts w:ascii="仿宋_GB2312" w:hAnsi="Arial" w:eastAsia="仿宋_GB2312" w:cs="Times New Roman"/>
      <w:sz w:val="32"/>
      <w:szCs w:val="32"/>
    </w:rPr>
  </w:style>
  <w:style w:type="paragraph" w:styleId="967" w:customStyle="1">
    <w:name w:val="正文文本11"/>
    <w:basedOn w:val="747"/>
    <w:link w:val="968"/>
    <w:uiPriority w:val="0"/>
    <w:qFormat/>
    <w:rPr>
      <w:rFonts w:ascii="楷体_GB2312" w:hAnsi="Arial" w:eastAsia="楷体_GB2312" w:cs="Times New Roman"/>
      <w:sz w:val="28"/>
      <w:szCs w:val="28"/>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列表 21"/>
    <w:basedOn w:val="747"/>
    <w:uiPriority w:val="0"/>
    <w:qFormat/>
    <w:pPr>
      <w:ind w:left="100" w:hanging="200"/>
    </w:pPr>
    <w:rPr>
      <w:rFonts w:ascii="Times New Roman" w:hAnsi="Times New Roman" w:eastAsia="宋体" w:cs="Times New Roman"/>
      <w:szCs w:val="21"/>
    </w:rPr>
  </w:style>
  <w:style w:type="paragraph" w:styleId="970" w:customStyle="1">
    <w:name w:val="目录 51"/>
    <w:basedOn w:val="747"/>
    <w:next w:val="747"/>
    <w:uiPriority w:val="0"/>
    <w:semiHidden/>
    <w:qFormat/>
    <w:pPr>
      <w:ind w:left="840"/>
      <w:jc w:val="left"/>
    </w:pPr>
    <w:rPr>
      <w:rFonts w:ascii="Times New Roman" w:hAnsi="Times New Roman" w:eastAsia="宋体" w:cs="Times New Roman"/>
      <w:szCs w:val="21"/>
    </w:rPr>
  </w:style>
  <w:style w:type="paragraph" w:styleId="971" w:customStyle="1">
    <w:name w:val="目录 31"/>
    <w:basedOn w:val="747"/>
    <w:next w:val="747"/>
    <w:uiPriority w:val="0"/>
    <w:semiHidden/>
    <w:qFormat/>
    <w:pPr>
      <w:ind w:left="420"/>
      <w:jc w:val="left"/>
    </w:pPr>
    <w:rPr>
      <w:rFonts w:ascii="Times New Roman" w:hAnsi="Times New Roman" w:eastAsia="宋体" w:cs="Times New Roman"/>
      <w:i/>
      <w:iCs/>
      <w:szCs w:val="24"/>
    </w:rPr>
  </w:style>
  <w:style w:type="paragraph" w:styleId="972" w:customStyle="1">
    <w:name w:val="纯文本1"/>
    <w:basedOn w:val="747"/>
    <w:link w:val="973"/>
    <w:uiPriority w:val="0"/>
    <w:qFormat/>
    <w:rPr>
      <w:rFonts w:ascii="宋体" w:hAnsi="Courier New" w:eastAsia="宋体" w:cs="Courier New"/>
      <w:szCs w:val="21"/>
    </w:rPr>
  </w:style>
  <w:style w:type="character" w:styleId="973" w:customStyle="1">
    <w:name w:val="纯文本 Char"/>
    <w:link w:val="972"/>
    <w:uiPriority w:val="0"/>
    <w:qFormat/>
    <w:rPr>
      <w:rFonts w:ascii="宋体" w:hAnsi="Courier New" w:eastAsia="宋体" w:cs="Courier New"/>
      <w:szCs w:val="21"/>
    </w:rPr>
  </w:style>
  <w:style w:type="paragraph" w:styleId="974" w:customStyle="1">
    <w:name w:val="目录 81"/>
    <w:basedOn w:val="747"/>
    <w:next w:val="747"/>
    <w:uiPriority w:val="0"/>
    <w:semiHidden/>
    <w:qFormat/>
    <w:pPr>
      <w:ind w:left="1470"/>
      <w:jc w:val="left"/>
    </w:pPr>
    <w:rPr>
      <w:rFonts w:ascii="Times New Roman" w:hAnsi="Times New Roman" w:eastAsia="宋体" w:cs="Times New Roman"/>
      <w:szCs w:val="21"/>
    </w:rPr>
  </w:style>
  <w:style w:type="paragraph" w:styleId="975" w:customStyle="1">
    <w:name w:val="日期1"/>
    <w:basedOn w:val="747"/>
    <w:next w:val="747"/>
    <w:link w:val="976"/>
    <w:uiPriority w:val="0"/>
    <w:qFormat/>
    <w:rPr>
      <w:rFonts w:ascii="Times New Roman" w:hAnsi="Times New Roman" w:eastAsia="宋体" w:cs="Times New Roman"/>
      <w:sz w:val="24"/>
      <w:szCs w:val="24"/>
    </w:rPr>
  </w:style>
  <w:style w:type="character" w:styleId="976" w:customStyle="1">
    <w:name w:val="日期 Char"/>
    <w:link w:val="975"/>
    <w:uiPriority w:val="0"/>
    <w:qFormat/>
    <w:rPr>
      <w:rFonts w:ascii="Times New Roman" w:hAnsi="Times New Roman" w:eastAsia="宋体" w:cs="Times New Roman"/>
      <w:sz w:val="24"/>
      <w:szCs w:val="24"/>
    </w:rPr>
  </w:style>
  <w:style w:type="paragraph" w:styleId="977" w:customStyle="1">
    <w:name w:val="正文文本缩进 21"/>
    <w:basedOn w:val="747"/>
    <w:link w:val="978"/>
    <w:uiPriority w:val="0"/>
    <w:qFormat/>
    <w:pPr>
      <w:ind w:left="630" w:firstLine="645"/>
    </w:pPr>
    <w:rPr>
      <w:rFonts w:ascii="Arial" w:hAnsi="Arial" w:eastAsia="仿宋_GB2312" w:cs="Arial"/>
      <w:sz w:val="32"/>
      <w:szCs w:val="32"/>
    </w:rPr>
  </w:style>
  <w:style w:type="character" w:styleId="978" w:customStyle="1">
    <w:name w:val="正文文本缩进 2 Char"/>
    <w:link w:val="977"/>
    <w:uiPriority w:val="0"/>
    <w:qFormat/>
    <w:rPr>
      <w:rFonts w:ascii="Arial" w:hAnsi="Arial" w:eastAsia="仿宋_GB2312" w:cs="Arial"/>
      <w:sz w:val="32"/>
      <w:szCs w:val="32"/>
    </w:rPr>
  </w:style>
  <w:style w:type="paragraph" w:styleId="979" w:customStyle="1">
    <w:name w:val="批注框文本1"/>
    <w:basedOn w:val="747"/>
    <w:link w:val="980"/>
    <w:uiPriority w:val="0"/>
    <w:semiHidden/>
    <w:qFormat/>
    <w:rPr>
      <w:rFonts w:ascii="Times New Roman" w:hAnsi="Times New Roman" w:eastAsia="宋体" w:cs="Times New Roman"/>
      <w:sz w:val="18"/>
      <w:szCs w:val="18"/>
    </w:rPr>
  </w:style>
  <w:style w:type="character" w:styleId="980" w:customStyle="1">
    <w:name w:val="批注框文本 Char"/>
    <w:link w:val="979"/>
    <w:uiPriority w:val="0"/>
    <w:semiHidden/>
    <w:qFormat/>
    <w:rPr>
      <w:rFonts w:ascii="Times New Roman" w:hAnsi="Times New Roman" w:eastAsia="宋体" w:cs="Times New Roman"/>
      <w:sz w:val="18"/>
      <w:szCs w:val="18"/>
    </w:rPr>
  </w:style>
  <w:style w:type="paragraph" w:styleId="981" w:customStyle="1">
    <w:name w:val="页脚1"/>
    <w:basedOn w:val="747"/>
    <w:link w:val="98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2" w:customStyle="1">
    <w:name w:val="页脚 Char"/>
    <w:link w:val="981"/>
    <w:uiPriority w:val="0"/>
    <w:qFormat/>
    <w:rPr>
      <w:rFonts w:ascii="Times New Roman" w:hAnsi="Times New Roman" w:eastAsia="宋体" w:cs="Times New Roman"/>
      <w:sz w:val="18"/>
      <w:szCs w:val="18"/>
    </w:rPr>
  </w:style>
  <w:style w:type="paragraph" w:styleId="983" w:customStyle="1">
    <w:name w:val="页眉1"/>
    <w:basedOn w:val="747"/>
    <w:link w:val="98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customStyle="1">
    <w:name w:val="页眉 Char"/>
    <w:link w:val="983"/>
    <w:uiPriority w:val="0"/>
    <w:qFormat/>
    <w:rPr>
      <w:rFonts w:ascii="Times New Roman" w:hAnsi="Times New Roman" w:eastAsia="宋体" w:cs="Times New Roman"/>
      <w:sz w:val="18"/>
      <w:szCs w:val="18"/>
    </w:rPr>
  </w:style>
  <w:style w:type="paragraph" w:styleId="985" w:customStyle="1">
    <w:name w:val="目录 11"/>
    <w:basedOn w:val="747"/>
    <w:next w:val="74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6" w:customStyle="1">
    <w:name w:val="目录 41"/>
    <w:basedOn w:val="747"/>
    <w:next w:val="747"/>
    <w:uiPriority w:val="0"/>
    <w:semiHidden/>
    <w:qFormat/>
    <w:pPr>
      <w:ind w:left="630"/>
      <w:jc w:val="left"/>
    </w:pPr>
    <w:rPr>
      <w:rFonts w:ascii="Times New Roman" w:hAnsi="Times New Roman" w:eastAsia="宋体" w:cs="Times New Roman"/>
      <w:szCs w:val="21"/>
    </w:rPr>
  </w:style>
  <w:style w:type="paragraph" w:styleId="987" w:customStyle="1">
    <w:name w:val="列表1"/>
    <w:basedOn w:val="747"/>
    <w:uiPriority w:val="0"/>
    <w:qFormat/>
    <w:pPr>
      <w:ind w:left="200" w:hanging="200"/>
    </w:pPr>
    <w:rPr>
      <w:rFonts w:ascii="Times New Roman" w:hAnsi="Times New Roman" w:eastAsia="宋体" w:cs="Times New Roman"/>
      <w:szCs w:val="21"/>
    </w:rPr>
  </w:style>
  <w:style w:type="paragraph" w:styleId="988" w:customStyle="1">
    <w:name w:val="目录 61"/>
    <w:basedOn w:val="747"/>
    <w:next w:val="747"/>
    <w:uiPriority w:val="0"/>
    <w:semiHidden/>
    <w:qFormat/>
    <w:pPr>
      <w:ind w:left="1050"/>
      <w:jc w:val="left"/>
    </w:pPr>
    <w:rPr>
      <w:rFonts w:ascii="Times New Roman" w:hAnsi="Times New Roman" w:eastAsia="宋体" w:cs="Times New Roman"/>
      <w:szCs w:val="21"/>
    </w:rPr>
  </w:style>
  <w:style w:type="paragraph" w:styleId="989" w:customStyle="1">
    <w:name w:val="正文文本缩进 31"/>
    <w:basedOn w:val="747"/>
    <w:link w:val="990"/>
    <w:uiPriority w:val="0"/>
    <w:qFormat/>
    <w:pPr>
      <w:ind w:left="645" w:firstLine="645"/>
    </w:pPr>
    <w:rPr>
      <w:rFonts w:ascii="Arial" w:hAnsi="Arial" w:eastAsia="仿宋_GB2312" w:cs="Arial"/>
      <w:color w:val="ffff00"/>
      <w:sz w:val="32"/>
      <w:szCs w:val="32"/>
    </w:rPr>
  </w:style>
  <w:style w:type="character" w:styleId="990" w:customStyle="1">
    <w:name w:val="正文文本缩进 3 Char"/>
    <w:link w:val="989"/>
    <w:uiPriority w:val="0"/>
    <w:qFormat/>
    <w:rPr>
      <w:rFonts w:ascii="Arial" w:hAnsi="Arial" w:eastAsia="仿宋_GB2312" w:cs="Arial"/>
      <w:color w:val="ffff00"/>
      <w:sz w:val="32"/>
      <w:szCs w:val="32"/>
    </w:rPr>
  </w:style>
  <w:style w:type="paragraph" w:styleId="991" w:customStyle="1">
    <w:name w:val="图表目录1"/>
    <w:basedOn w:val="747"/>
    <w:next w:val="747"/>
    <w:uiPriority w:val="0"/>
    <w:semiHidden/>
    <w:qFormat/>
    <w:pPr>
      <w:ind w:left="840" w:hanging="420"/>
    </w:pPr>
    <w:rPr>
      <w:rFonts w:ascii="Times New Roman" w:hAnsi="Times New Roman" w:eastAsia="宋体" w:cs="Times New Roman"/>
      <w:szCs w:val="21"/>
    </w:rPr>
  </w:style>
  <w:style w:type="paragraph" w:styleId="992" w:customStyle="1">
    <w:name w:val="目录 21"/>
    <w:basedOn w:val="747"/>
    <w:next w:val="747"/>
    <w:uiPriority w:val="0"/>
    <w:semiHidden/>
    <w:qFormat/>
    <w:pPr>
      <w:ind w:left="210"/>
      <w:jc w:val="left"/>
    </w:pPr>
    <w:rPr>
      <w:rFonts w:ascii="Times New Roman" w:hAnsi="Times New Roman" w:eastAsia="宋体" w:cs="Times New Roman"/>
      <w:smallCaps/>
      <w:szCs w:val="24"/>
    </w:rPr>
  </w:style>
  <w:style w:type="paragraph" w:styleId="993" w:customStyle="1">
    <w:name w:val="目录 91"/>
    <w:basedOn w:val="747"/>
    <w:next w:val="747"/>
    <w:uiPriority w:val="0"/>
    <w:semiHidden/>
    <w:qFormat/>
    <w:pPr>
      <w:ind w:left="1680"/>
      <w:jc w:val="left"/>
    </w:pPr>
    <w:rPr>
      <w:rFonts w:ascii="Times New Roman" w:hAnsi="Times New Roman" w:eastAsia="宋体" w:cs="Times New Roman"/>
      <w:szCs w:val="21"/>
    </w:rPr>
  </w:style>
  <w:style w:type="paragraph" w:styleId="994" w:customStyle="1">
    <w:name w:val="正文文本 21"/>
    <w:basedOn w:val="747"/>
    <w:link w:val="995"/>
    <w:uiPriority w:val="0"/>
    <w:qFormat/>
    <w:pPr>
      <w:jc w:val="center"/>
      <w:widowControl/>
    </w:pPr>
    <w:rPr>
      <w:rFonts w:ascii="楷体_GB2312" w:hAnsi="Times New Roman" w:eastAsia="楷体_GB2312" w:cs="Times New Roman"/>
      <w:sz w:val="28"/>
      <w:szCs w:val="28"/>
    </w:rPr>
  </w:style>
  <w:style w:type="character" w:styleId="995" w:customStyle="1">
    <w:name w:val="正文文本 2 Char"/>
    <w:link w:val="994"/>
    <w:uiPriority w:val="0"/>
    <w:qFormat/>
    <w:rPr>
      <w:rFonts w:ascii="楷体_GB2312" w:hAnsi="Times New Roman" w:eastAsia="楷体_GB2312" w:cs="Times New Roman"/>
      <w:sz w:val="28"/>
      <w:szCs w:val="28"/>
    </w:rPr>
  </w:style>
  <w:style w:type="paragraph" w:styleId="996" w:customStyle="1">
    <w:name w:val="普通(网站)1"/>
    <w:basedOn w:val="747"/>
    <w:uiPriority w:val="99"/>
    <w:qFormat/>
    <w:pPr>
      <w:jc w:val="left"/>
      <w:spacing w:before="100" w:beforeAutospacing="1" w:after="100" w:afterAutospacing="1"/>
      <w:widowControl/>
    </w:pPr>
    <w:rPr>
      <w:rFonts w:ascii="宋体" w:hAnsi="宋体" w:eastAsia="宋体" w:cs="宋体"/>
      <w:sz w:val="24"/>
      <w:szCs w:val="24"/>
    </w:rPr>
  </w:style>
  <w:style w:type="paragraph" w:styleId="997" w:customStyle="1">
    <w:name w:val="索引 11"/>
    <w:basedOn w:val="747"/>
    <w:next w:val="747"/>
    <w:uiPriority w:val="0"/>
    <w:semiHidden/>
    <w:qFormat/>
    <w:pPr>
      <w:spacing w:line="240" w:lineRule="atLeast"/>
    </w:pPr>
    <w:rPr>
      <w:rFonts w:ascii="Times New Roman" w:hAnsi="Times New Roman" w:eastAsia="宋体" w:cs="Times New Roman"/>
      <w:b/>
      <w:bCs/>
      <w:szCs w:val="21"/>
    </w:rPr>
  </w:style>
  <w:style w:type="paragraph" w:styleId="998" w:customStyle="1">
    <w:name w:val="批注主题1"/>
    <w:basedOn w:val="963"/>
    <w:next w:val="963"/>
    <w:link w:val="999"/>
    <w:uiPriority w:val="0"/>
    <w:semiHidden/>
    <w:qFormat/>
    <w:rPr>
      <w:rFonts w:ascii="Times New Roman" w:hAnsi="Times New Roman" w:eastAsia="宋体" w:cs="Times New Roman"/>
      <w:b/>
      <w:bCs/>
      <w:szCs w:val="21"/>
    </w:rPr>
  </w:style>
  <w:style w:type="character" w:styleId="999" w:customStyle="1">
    <w:name w:val="批注主题 Char"/>
    <w:link w:val="998"/>
    <w:uiPriority w:val="0"/>
    <w:semiHidden/>
    <w:qFormat/>
    <w:rPr>
      <w:rFonts w:ascii="Times New Roman" w:hAnsi="Times New Roman" w:eastAsia="宋体" w:cs="Times New Roman"/>
      <w:b/>
      <w:bCs/>
      <w:szCs w:val="21"/>
    </w:rPr>
  </w:style>
  <w:style w:type="paragraph" w:styleId="1000" w:customStyle="1">
    <w:name w:val="正文首行缩进1"/>
    <w:basedOn w:val="747"/>
    <w:link w:val="1001"/>
    <w:uiPriority w:val="0"/>
    <w:qFormat/>
    <w:pPr>
      <w:ind w:firstLine="200"/>
      <w:spacing w:line="360" w:lineRule="auto"/>
    </w:pPr>
    <w:rPr>
      <w:rFonts w:ascii="仿宋_GB2312" w:hAnsi="Times New Roman" w:eastAsia="仿宋_GB2312" w:cs="Times New Roman"/>
      <w:sz w:val="30"/>
      <w:szCs w:val="30"/>
    </w:rPr>
  </w:style>
  <w:style w:type="character" w:styleId="1001" w:customStyle="1">
    <w:name w:val="正文首行缩进 Char"/>
    <w:link w:val="1000"/>
    <w:uiPriority w:val="0"/>
    <w:qFormat/>
    <w:rPr>
      <w:rFonts w:ascii="仿宋_GB2312" w:hAnsi="Times New Roman" w:eastAsia="仿宋_GB2312" w:cs="Times New Roman"/>
      <w:sz w:val="30"/>
      <w:szCs w:val="30"/>
    </w:rPr>
  </w:style>
  <w:style w:type="table" w:styleId="1002" w:customStyle="1">
    <w:name w:val="网格型11"/>
    <w:basedOn w:val="943"/>
    <w:uiPriority w:val="0"/>
    <w:qFormat/>
    <w:pPr>
      <w:jc w:val="both"/>
      <w:widowControl w:val="off"/>
    </w:pPr>
    <w:rPr>
      <w:rFonts w:ascii="Times New Roman" w:hAnsi="Times New Roman" w:eastAsia="宋体" w:cs="Times New Roman"/>
      <w:sz w:val="20"/>
      <w:szCs w:val="20"/>
    </w:rPr>
    <w:tblPr/>
  </w:style>
  <w:style w:type="character" w:styleId="1003" w:customStyle="1">
    <w:name w:val="要点1"/>
    <w:link w:val="747"/>
    <w:uiPriority w:val="0"/>
    <w:qFormat/>
    <w:rPr>
      <w:b/>
      <w:bCs/>
    </w:rPr>
  </w:style>
  <w:style w:type="character" w:styleId="1004" w:customStyle="1">
    <w:name w:val="页码1"/>
    <w:link w:val="747"/>
    <w:uiPriority w:val="0"/>
    <w:qFormat/>
  </w:style>
  <w:style w:type="character" w:styleId="1005" w:customStyle="1">
    <w:name w:val="已访问的超链接1"/>
    <w:link w:val="747"/>
    <w:uiPriority w:val="0"/>
    <w:qFormat/>
    <w:rPr>
      <w:color w:val="800080"/>
      <w:u w:val="single"/>
    </w:rPr>
  </w:style>
  <w:style w:type="character" w:styleId="1006" w:customStyle="1">
    <w:name w:val="超链接1"/>
    <w:link w:val="747"/>
    <w:uiPriority w:val="0"/>
    <w:qFormat/>
    <w:rPr>
      <w:color w:val="0000ff"/>
      <w:u w:val="single"/>
    </w:rPr>
  </w:style>
  <w:style w:type="character" w:styleId="1007" w:customStyle="1">
    <w:name w:val="批注引用1"/>
    <w:link w:val="747"/>
    <w:uiPriority w:val="0"/>
    <w:semiHidden/>
    <w:qFormat/>
    <w:rPr>
      <w:sz w:val="21"/>
      <w:szCs w:val="21"/>
    </w:rPr>
  </w:style>
  <w:style w:type="character" w:styleId="1008" w:customStyle="1">
    <w:name w:val="批注文字 Char"/>
    <w:basedOn w:val="942"/>
    <w:link w:val="963"/>
    <w:uiPriority w:val="99"/>
    <w:semiHidden/>
    <w:qFormat/>
  </w:style>
  <w:style w:type="paragraph" w:styleId="1009" w:customStyle="1">
    <w:name w:val="索引 41"/>
    <w:basedOn w:val="747"/>
    <w:next w:val="747"/>
    <w:uiPriority w:val="0"/>
    <w:semiHidden/>
    <w:qFormat/>
    <w:pPr>
      <w:ind w:left="1260"/>
    </w:pPr>
    <w:rPr>
      <w:rFonts w:ascii="Calibri" w:hAnsi="Calibri" w:eastAsia="Calibri" w:cs="宋体"/>
      <w:sz w:val="20"/>
      <w:lang w:val="zh-CN"/>
    </w:rPr>
  </w:style>
  <w:style w:type="character" w:styleId="1010" w:customStyle="1">
    <w:name w:val="font5 Char"/>
    <w:link w:val="747"/>
    <w:uiPriority w:val="0"/>
    <w:qFormat/>
    <w:rPr>
      <w:rFonts w:ascii="宋体" w:hAnsi="宋体" w:eastAsia="宋体"/>
      <w:sz w:val="28"/>
      <w:szCs w:val="28"/>
      <w:lang w:val="en-US" w:eastAsia="zh-CN" w:bidi="ar-SA"/>
    </w:rPr>
  </w:style>
  <w:style w:type="character" w:styleId="1011" w:customStyle="1">
    <w:name w:val="二级目录 Char"/>
    <w:link w:val="1012"/>
    <w:uiPriority w:val="0"/>
    <w:qFormat/>
    <w:rPr>
      <w:b/>
      <w:sz w:val="30"/>
      <w:szCs w:val="28"/>
    </w:rPr>
  </w:style>
  <w:style w:type="paragraph" w:styleId="1012" w:customStyle="1">
    <w:name w:val="二级目录"/>
    <w:next w:val="747"/>
    <w:link w:val="101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747"/>
    <w:link w:val="1013"/>
    <w:uiPriority w:val="0"/>
    <w:qFormat/>
    <w:pPr>
      <w:contextualSpacing/>
      <w:ind w:left="720"/>
      <w:jc w:val="left"/>
      <w:widowControl/>
    </w:pPr>
    <w:rPr>
      <w:rFonts w:ascii="Calibri" w:hAnsi="Calibri"/>
      <w:sz w:val="24"/>
      <w:szCs w:val="24"/>
      <w:lang w:eastAsia="en-US" w:bidi="en-US"/>
    </w:rPr>
  </w:style>
  <w:style w:type="paragraph" w:styleId="1015" w:customStyle="1">
    <w:name w:val="Body Text(ch)"/>
    <w:basedOn w:val="747"/>
    <w:next w:val="967"/>
    <w:uiPriority w:val="0"/>
    <w:qFormat/>
    <w:pPr>
      <w:spacing w:after="120"/>
    </w:pPr>
    <w:rPr>
      <w:rFonts w:ascii="宋体" w:hAnsi="Arial" w:eastAsia="宋体" w:cs="Times New Roman"/>
      <w:bCs/>
      <w:iCs/>
      <w:szCs w:val="24"/>
    </w:rPr>
  </w:style>
  <w:style w:type="paragraph" w:styleId="1016"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customStyle="1">
    <w:name w:val="Char"/>
    <w:basedOn w:val="747"/>
    <w:uiPriority w:val="0"/>
    <w:qFormat/>
    <w:pPr>
      <w:ind w:firstLine="200"/>
      <w:tabs>
        <w:tab w:val="left" w:pos="360" w:leader="none"/>
      </w:tabs>
    </w:pPr>
    <w:rPr>
      <w:rFonts w:ascii="Times New Roman" w:hAnsi="Times New Roman" w:eastAsia="宋体" w:cs="Times New Roman"/>
      <w:sz w:val="28"/>
      <w:szCs w:val="30"/>
    </w:rPr>
  </w:style>
  <w:style w:type="paragraph" w:styleId="1019" w:customStyle="1">
    <w:name w:val=" Char"/>
    <w:basedOn w:val="961"/>
    <w:uiPriority w:val="0"/>
    <w:qFormat/>
    <w:rPr>
      <w:rFonts w:ascii="Tahoma" w:hAnsi="Tahoma"/>
      <w:sz w:val="24"/>
      <w:szCs w:val="24"/>
    </w:rPr>
  </w:style>
  <w:style w:type="paragraph" w:styleId="1020" w:customStyle="1">
    <w:name w:val="普通正文"/>
    <w:basedOn w:val="747"/>
    <w:uiPriority w:val="0"/>
    <w:qFormat/>
    <w:pPr>
      <w:ind w:firstLine="480"/>
      <w:jc w:val="left"/>
      <w:spacing w:before="120" w:after="120" w:line="360" w:lineRule="auto"/>
    </w:pPr>
    <w:rPr>
      <w:rFonts w:ascii="Arial" w:hAnsi="Arial" w:eastAsia="宋体" w:cs="Times New Roman"/>
      <w:sz w:val="24"/>
      <w:szCs w:val="24"/>
    </w:rPr>
  </w:style>
  <w:style w:type="paragraph" w:styleId="1021" w:customStyle="1">
    <w:name w:val="table_lines"/>
    <w:basedOn w:val="747"/>
    <w:uiPriority w:val="0"/>
    <w:qFormat/>
    <w:pPr>
      <w:jc w:val="left"/>
      <w:widowControl/>
    </w:pPr>
    <w:rPr>
      <w:rFonts w:ascii="Times New Roman" w:hAnsi="Times New Roman" w:eastAsia="宋体" w:cs="Times New Roman"/>
      <w:sz w:val="20"/>
      <w:szCs w:val="20"/>
      <w:lang w:val="de-DE" w:eastAsia="de-DE"/>
    </w:rPr>
  </w:style>
  <w:style w:type="paragraph" w:styleId="102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3" w:customStyle="1">
    <w:name w:val="font7"/>
    <w:basedOn w:val="74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4" w:customStyle="1">
    <w:name w:val=" Char Char Char Char"/>
    <w:basedOn w:val="961"/>
    <w:uiPriority w:val="0"/>
    <w:qFormat/>
    <w:pPr>
      <w:spacing w:line="360" w:lineRule="auto"/>
    </w:pPr>
    <w:rPr>
      <w:rFonts w:ascii="Tahoma" w:hAnsi="Tahoma"/>
      <w:sz w:val="24"/>
      <w:szCs w:val="24"/>
    </w:rPr>
  </w:style>
  <w:style w:type="paragraph" w:styleId="1025" w:customStyle="1">
    <w:name w:val="列出段落"/>
    <w:basedOn w:val="747"/>
    <w:uiPriority w:val="0"/>
    <w:qFormat/>
    <w:pPr>
      <w:contextualSpacing/>
      <w:ind w:left="720"/>
      <w:jc w:val="left"/>
      <w:widowControl/>
    </w:pPr>
    <w:rPr>
      <w:rFonts w:ascii="Calibri" w:hAnsi="Calibri" w:eastAsia="宋体" w:cs="Times New Roman"/>
      <w:sz w:val="24"/>
      <w:szCs w:val="24"/>
      <w:lang w:eastAsia="en-US" w:bidi="en-US"/>
    </w:rPr>
  </w:style>
  <w:style w:type="paragraph" w:styleId="1026" w:customStyle="1">
    <w:name w:val="4"/>
    <w:basedOn w:val="747"/>
    <w:next w:val="989"/>
    <w:uiPriority w:val="0"/>
    <w:qFormat/>
    <w:pPr>
      <w:ind w:firstLine="420"/>
      <w:spacing w:line="360" w:lineRule="auto"/>
    </w:pPr>
    <w:rPr>
      <w:rFonts w:ascii="Times New Roman" w:hAnsi="Times New Roman" w:eastAsia="宋体" w:cs="Times New Roman"/>
      <w:color w:val="ff0000"/>
      <w:sz w:val="24"/>
      <w:szCs w:val="24"/>
    </w:rPr>
  </w:style>
  <w:style w:type="paragraph" w:styleId="1027" w:customStyle="1">
    <w:name w:val="普通 (Web)"/>
    <w:basedOn w:val="747"/>
    <w:uiPriority w:val="0"/>
    <w:qFormat/>
    <w:pPr>
      <w:jc w:val="left"/>
      <w:spacing w:before="100" w:beforeAutospacing="1" w:after="100" w:afterAutospacing="1"/>
      <w:widowControl/>
    </w:pPr>
    <w:rPr>
      <w:rFonts w:ascii="宋体" w:hAnsi="宋体" w:eastAsia="宋体" w:cs="Times New Roman"/>
      <w:sz w:val="24"/>
      <w:szCs w:val="24"/>
    </w:rPr>
  </w:style>
  <w:style w:type="paragraph" w:styleId="1028" w:customStyle="1">
    <w:name w:val=" Char Char Char Char Char Char Char Char Char Char"/>
    <w:basedOn w:val="747"/>
    <w:uiPriority w:val="0"/>
    <w:qFormat/>
    <w:pPr>
      <w:spacing w:line="360" w:lineRule="auto"/>
    </w:pPr>
    <w:rPr>
      <w:rFonts w:ascii="Times New Roman" w:hAnsi="Times New Roman" w:eastAsia="宋体" w:cs="Times New Roman"/>
      <w:sz w:val="24"/>
      <w:szCs w:val="20"/>
    </w:rPr>
  </w:style>
  <w:style w:type="paragraph" w:styleId="1029" w:customStyle="1">
    <w:name w:val="样式1"/>
    <w:basedOn w:val="747"/>
    <w:uiPriority w:val="0"/>
    <w:qFormat/>
    <w:pPr>
      <w:numPr>
        <w:ilvl w:val="0"/>
        <w:numId w:val="3"/>
      </w:numPr>
    </w:pPr>
    <w:rPr>
      <w:rFonts w:ascii="宋体" w:hAnsi="宋体" w:eastAsia="宋体" w:cs="Times New Roman"/>
      <w:szCs w:val="21"/>
    </w:rPr>
  </w:style>
  <w:style w:type="paragraph" w:styleId="1030" w:customStyle="1">
    <w:name w:val="font6"/>
    <w:basedOn w:val="74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1"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3" w:customStyle="1">
    <w:name w:val="标题3"/>
    <w:basedOn w:val="747"/>
    <w:next w:val="747"/>
    <w:uiPriority w:val="0"/>
    <w:qFormat/>
    <w:pPr>
      <w:ind w:firstLine="624"/>
      <w:spacing w:line="590" w:lineRule="atLeast"/>
    </w:pPr>
    <w:rPr>
      <w:rFonts w:ascii="方正黑体_GBK" w:hAnsi="Times New Roman" w:eastAsia="方正黑体_GBK" w:cs="Times New Roman"/>
      <w:sz w:val="32"/>
      <w:szCs w:val="32"/>
    </w:rPr>
  </w:style>
  <w:style w:type="paragraph" w:styleId="1034"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6" w:customStyle="1">
    <w:name w:val="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37"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8" w:customStyle="1">
    <w:name w:val=" Char Char Char Char Char Char Char Char"/>
    <w:basedOn w:val="747"/>
    <w:uiPriority w:val="0"/>
    <w:qFormat/>
    <w:pPr>
      <w:jc w:val="left"/>
      <w:spacing w:after="160" w:line="240" w:lineRule="exact"/>
      <w:widowControl/>
    </w:pPr>
    <w:rPr>
      <w:rFonts w:ascii="Verdana" w:hAnsi="Verdana" w:eastAsia="宋体" w:cs="Times New Roman"/>
      <w:sz w:val="20"/>
      <w:szCs w:val="20"/>
      <w:lang w:eastAsia="en-US"/>
    </w:rPr>
  </w:style>
  <w:style w:type="paragraph" w:styleId="1039" w:customStyle="1">
    <w:name w:val="xl30"/>
    <w:basedOn w:val="74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0" w:customStyle="1">
    <w:name w:val="Char Char Char Char"/>
    <w:basedOn w:val="961"/>
    <w:uiPriority w:val="0"/>
    <w:qFormat/>
    <w:pPr>
      <w:spacing w:line="360" w:lineRule="auto"/>
    </w:pPr>
    <w:rPr>
      <w:rFonts w:ascii="Tahoma" w:hAnsi="Tahoma"/>
      <w:sz w:val="24"/>
      <w:szCs w:val="24"/>
    </w:rPr>
  </w:style>
  <w:style w:type="paragraph" w:styleId="1041" w:customStyle="1">
    <w:name w:val="table_1stline"/>
    <w:basedOn w:val="74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2" w:customStyle="1">
    <w:name w:val="font5"/>
    <w:basedOn w:val="74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3" w:customStyle="1">
    <w:name w:val="标题1"/>
    <w:basedOn w:val="747"/>
    <w:next w:val="74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6" w:customStyle="1">
    <w:name w:val="Table Normal"/>
    <w:uiPriority w:val="0"/>
    <w:qFormat/>
    <w:tblPr/>
  </w:style>
  <w:style w:type="paragraph" w:styleId="1047" w:customStyle="1">
    <w:name w:val="正文文本12"/>
    <w:basedOn w:val="747"/>
    <w:uiPriority w:val="1"/>
    <w:qFormat/>
    <w:pPr>
      <w:ind w:left="120"/>
    </w:pPr>
    <w:rPr>
      <w:rFonts w:ascii="宋体" w:hAnsi="宋体" w:eastAsia="宋体" w:cs="宋体"/>
      <w:sz w:val="21"/>
      <w:szCs w:val="21"/>
      <w:lang w:val="zh-CN" w:eastAsia="zh-CN" w:bidi="zh-CN"/>
    </w:rPr>
  </w:style>
  <w:style w:type="paragraph" w:styleId="1048" w:customStyle="1">
    <w:name w:val="正文文本 211"/>
    <w:basedOn w:val="747"/>
    <w:uiPriority w:val="99"/>
    <w:qFormat/>
    <w:pPr>
      <w:jc w:val="center"/>
    </w:pPr>
    <w:rPr>
      <w:b/>
      <w:bCs/>
      <w:sz w:val="20"/>
      <w:szCs w:val="20"/>
    </w:rPr>
  </w:style>
  <w:style w:type="paragraph" w:styleId="1049" w:customStyle="1">
    <w:name w:val="正文文本1"/>
    <w:basedOn w:val="747"/>
    <w:next w:val="747"/>
    <w:uiPriority w:val="0"/>
    <w:semiHidden/>
    <w:qFormat/>
    <w:rPr>
      <w:rFonts w:ascii="Arial" w:hAnsi="Arial" w:eastAsia="Arial" w:cs="Arial"/>
      <w:sz w:val="21"/>
      <w:szCs w:val="21"/>
      <w:lang w:val="en-US" w:eastAsia="en-US" w:bidi="ar-SA"/>
    </w:rPr>
  </w:style>
  <w:style w:type="paragraph" w:styleId="1050" w:customStyle="1">
    <w:name w:val="Table Paragraph"/>
    <w:basedOn w:val="747"/>
    <w:uiPriority w:val="1"/>
    <w:qFormat/>
    <w:pPr>
      <w:jc w:val="left"/>
    </w:pPr>
    <w:rPr>
      <w:rFonts w:ascii="宋体" w:hAnsi="宋体" w:eastAsia="宋体" w:cs="宋体"/>
      <w:sz w:val="22"/>
      <w:szCs w:val="22"/>
      <w:lang w:val="zh-CN" w:bidi="zh-CN"/>
    </w:rPr>
  </w:style>
  <w:style w:type="table" w:styleId="1051" w:customStyle="1">
    <w:name w:val="网格型1"/>
    <w:basedOn w:val="1052"/>
    <w:uiPriority w:val="0"/>
    <w:qFormat/>
    <w:pPr>
      <w:jc w:val="both"/>
      <w:widowControl w:val="off"/>
    </w:pPr>
    <w:tblPr/>
  </w:style>
  <w:style w:type="table" w:styleId="1052" w:customStyle="1">
    <w:name w:val="普通表格1"/>
    <w:uiPriority w:val="99"/>
    <w:unhideWhenUsed/>
    <w:qFormat/>
    <w:tblPr/>
  </w:style>
  <w:style w:type="paragraph" w:styleId="1053" w:customStyle="1">
    <w:name w:val="正文文本缩进1"/>
    <w:basedOn w:val="747"/>
    <w:next w:val="1054"/>
    <w:uiPriority w:val="0"/>
    <w:unhideWhenUsed/>
    <w:qFormat/>
    <w:pPr>
      <w:ind w:left="420"/>
      <w:spacing w:after="120"/>
    </w:pPr>
  </w:style>
  <w:style w:type="paragraph" w:styleId="1054" w:customStyle="1">
    <w:name w:val="正文文本首行缩进 2"/>
    <w:basedOn w:val="1053"/>
    <w:uiPriority w:val="0"/>
    <w:qFormat/>
    <w:pPr>
      <w:ind w:left="0" w:firstLine="420"/>
      <w:spacing w:after="0" w:line="360" w:lineRule="auto"/>
    </w:pPr>
    <w:rPr>
      <w:rFonts w:ascii="宋体" w:hAnsi="宋体"/>
      <w:sz w:val="20"/>
      <w:szCs w:val="20"/>
      <w:lang w:val="en-US" w:eastAsia="en-US"/>
    </w:rPr>
  </w:style>
  <w:style w:type="table" w:styleId="1055" w:customStyle="1">
    <w:name w:val="Table Normal_0"/>
    <w:uiPriority w:val="0"/>
    <w:qFormat/>
    <w:tblPr/>
  </w:style>
  <w:style w:type="character" w:styleId="1056" w:customStyle="1">
    <w:name w:val="font12"/>
    <w:link w:val="747"/>
    <w:uiPriority w:val="0"/>
    <w:qFormat/>
    <w:rPr>
      <w:rFonts w:ascii="Times New Roman" w:hAnsi="Times New Roman" w:cs="Times New Roman"/>
      <w:color w:val="000000"/>
      <w:sz w:val="22"/>
      <w:szCs w:val="22"/>
      <w:u w:val="none"/>
    </w:rPr>
  </w:style>
  <w:style w:type="character" w:styleId="1057" w:customStyle="1">
    <w:name w:val="font11"/>
    <w:basedOn w:val="942"/>
    <w:link w:val="747"/>
    <w:uiPriority w:val="0"/>
    <w:qFormat/>
    <w:rPr>
      <w:rFonts w:ascii="Times New Roman" w:hAnsi="Times New Roman" w:cs="Times New Roman"/>
      <w:color w:val="000000"/>
      <w:sz w:val="24"/>
      <w:szCs w:val="24"/>
      <w:u w:val="none"/>
    </w:rPr>
  </w:style>
  <w:style w:type="character" w:styleId="1058" w:customStyle="1">
    <w:name w:val="font13"/>
    <w:link w:val="747"/>
    <w:uiPriority w:val="0"/>
    <w:qFormat/>
    <w:rPr>
      <w:rFonts w:ascii="Calibri" w:hAnsi="Calibri" w:eastAsia="宋体" w:cs="Times New Roman"/>
      <w:sz w:val="21"/>
      <w:szCs w:val="22"/>
      <w:lang w:val="en-US" w:eastAsia="zh-CN" w:bidi="ar-SA"/>
    </w:rPr>
  </w:style>
  <w:style w:type="character" w:styleId="1059" w:customStyle="1">
    <w:name w:val="font101"/>
    <w:link w:val="747"/>
    <w:uiPriority w:val="0"/>
    <w:qFormat/>
    <w:rPr>
      <w:rFonts w:hint="eastAsia" w:ascii="宋体" w:hAnsi="宋体" w:eastAsia="宋体" w:cs="宋体"/>
      <w:b/>
      <w:bCs/>
      <w:color w:val="000000"/>
      <w:sz w:val="28"/>
      <w:szCs w:val="28"/>
      <w:u w:val="none"/>
    </w:rPr>
  </w:style>
  <w:style w:type="character" w:styleId="1060" w:customStyle="1">
    <w:name w:val="font111"/>
    <w:link w:val="747"/>
    <w:uiPriority w:val="0"/>
    <w:qFormat/>
    <w:rPr>
      <w:rFonts w:hint="eastAsia" w:ascii="宋体" w:hAnsi="宋体" w:eastAsia="宋体" w:cs="宋体"/>
      <w:color w:val="ff0000"/>
      <w:sz w:val="22"/>
      <w:szCs w:val="22"/>
      <w:u w:val="none"/>
    </w:rPr>
  </w:style>
  <w:style w:type="character" w:styleId="1061" w:customStyle="1">
    <w:name w:val="font121"/>
    <w:link w:val="747"/>
    <w:uiPriority w:val="0"/>
    <w:qFormat/>
    <w:rPr>
      <w:rFonts w:hint="eastAsia" w:ascii="宋体" w:hAnsi="宋体" w:eastAsia="宋体" w:cs="宋体"/>
      <w:color w:val="000000"/>
      <w:sz w:val="24"/>
      <w:szCs w:val="24"/>
      <w:u w:val="none"/>
    </w:rPr>
  </w:style>
  <w:style w:type="character" w:styleId="1062" w:customStyle="1">
    <w:name w:val="font81"/>
    <w:link w:val="747"/>
    <w:uiPriority w:val="0"/>
    <w:qFormat/>
    <w:rPr>
      <w:rFonts w:ascii="Times New Roman" w:hAnsi="Times New Roman" w:cs="Times New Roman"/>
      <w:color w:val="000000"/>
      <w:sz w:val="36"/>
      <w:szCs w:val="36"/>
      <w:u w:val="none"/>
    </w:rPr>
  </w:style>
  <w:style w:type="character" w:styleId="1063" w:customStyle="1">
    <w:name w:val="font21"/>
    <w:basedOn w:val="942"/>
    <w:link w:val="747"/>
    <w:uiPriority w:val="0"/>
    <w:qFormat/>
    <w:rPr>
      <w:rFonts w:hint="eastAsia" w:ascii="宋体" w:hAnsi="宋体" w:eastAsia="宋体" w:cs="宋体"/>
      <w:color w:val="000000"/>
      <w:sz w:val="24"/>
      <w:szCs w:val="24"/>
      <w:u w:val="none"/>
    </w:rPr>
  </w:style>
  <w:style w:type="character" w:styleId="1064" w:customStyle="1">
    <w:name w:val="font41"/>
    <w:basedOn w:val="942"/>
    <w:link w:val="747"/>
    <w:uiPriority w:val="0"/>
    <w:qFormat/>
    <w:rPr>
      <w:rFonts w:ascii="Times New Roman" w:hAnsi="Times New Roman" w:cs="Times New Roman"/>
      <w:color w:val="000000"/>
      <w:sz w:val="24"/>
      <w:szCs w:val="24"/>
      <w:u w:val="none"/>
    </w:rPr>
  </w:style>
  <w:style w:type="character" w:styleId="1065" w:customStyle="1">
    <w:name w:val="font132"/>
    <w:basedOn w:val="757"/>
    <w:uiPriority w:val="0"/>
    <w:qFormat/>
    <w:rPr>
      <w:rFonts w:hint="default" w:ascii="Times New Roman" w:hAnsi="Times New Roman" w:cs="Times New Roman"/>
      <w:color w:val="000000"/>
      <w:sz w:val="36"/>
      <w:szCs w:val="36"/>
      <w:u w:val="none"/>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8</cp:revision>
  <dcterms:created xsi:type="dcterms:W3CDTF">2023-03-16T02:13:00Z</dcterms:created>
  <dcterms:modified xsi:type="dcterms:W3CDTF">2025-11-14T05:43:05Z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BBB970F0940849C3B4505E74B5EAFAC1</vt:lpwstr>
  </property>
  <property fmtid="{D5CDD505-2E9C-101B-9397-08002B2CF9AE}" pid="4" name="KSOTemplateDocerSaveRecord">
    <vt:lpwstr>eyJoZGlkIjoiMzEwNTM5NzYwMDRjMzkwZTVkZjY2ODkwMGIxNGU0OTUiLCJ1c2VySWQiOiI2MzU1Mjc0MzEifQ==</vt:lpwstr>
  </property>
</Properties>
</file>